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47" w:rsidRPr="00B730E4" w:rsidRDefault="002D0847" w:rsidP="006B3F49">
      <w:pPr>
        <w:jc w:val="center"/>
        <w:rPr>
          <w:b/>
        </w:rPr>
      </w:pPr>
      <w:r w:rsidRPr="00B730E4">
        <w:rPr>
          <w:b/>
        </w:rPr>
        <w:t>Тексты</w:t>
      </w:r>
      <w:r w:rsidR="006B3F49" w:rsidRPr="00B730E4">
        <w:rPr>
          <w:b/>
        </w:rPr>
        <w:t xml:space="preserve"> </w:t>
      </w:r>
      <w:r w:rsidRPr="00B730E4">
        <w:rPr>
          <w:b/>
        </w:rPr>
        <w:t>положений</w:t>
      </w:r>
      <w:r w:rsidR="006B3F49" w:rsidRPr="00B730E4">
        <w:rPr>
          <w:b/>
        </w:rPr>
        <w:t xml:space="preserve"> </w:t>
      </w:r>
      <w:r w:rsidRPr="00B730E4">
        <w:rPr>
          <w:b/>
        </w:rPr>
        <w:t>нормативных</w:t>
      </w:r>
      <w:r w:rsidR="006B3F49" w:rsidRPr="00B730E4">
        <w:rPr>
          <w:b/>
        </w:rPr>
        <w:t xml:space="preserve"> </w:t>
      </w:r>
      <w:r w:rsidRPr="00B730E4">
        <w:rPr>
          <w:b/>
        </w:rPr>
        <w:t>правовых</w:t>
      </w:r>
      <w:r w:rsidR="006B3F49" w:rsidRPr="00B730E4">
        <w:rPr>
          <w:b/>
        </w:rPr>
        <w:t xml:space="preserve"> </w:t>
      </w:r>
      <w:r w:rsidRPr="00B730E4">
        <w:rPr>
          <w:b/>
        </w:rPr>
        <w:t>актов,</w:t>
      </w:r>
      <w:r w:rsidR="006B3F49" w:rsidRPr="00B730E4">
        <w:rPr>
          <w:b/>
        </w:rPr>
        <w:t xml:space="preserve"> </w:t>
      </w:r>
      <w:r w:rsidRPr="00B730E4">
        <w:rPr>
          <w:b/>
        </w:rPr>
        <w:t>содержащих</w:t>
      </w:r>
      <w:r w:rsidR="006B3F49" w:rsidRPr="00B730E4">
        <w:rPr>
          <w:b/>
        </w:rPr>
        <w:t xml:space="preserve"> </w:t>
      </w:r>
      <w:r w:rsidRPr="00B730E4">
        <w:rPr>
          <w:b/>
        </w:rPr>
        <w:t>обязательные</w:t>
      </w:r>
      <w:r w:rsidR="006B3F49" w:rsidRPr="00B730E4">
        <w:rPr>
          <w:b/>
        </w:rPr>
        <w:t xml:space="preserve"> </w:t>
      </w:r>
      <w:r w:rsidRPr="00B730E4">
        <w:rPr>
          <w:b/>
        </w:rPr>
        <w:t>требования,</w:t>
      </w:r>
      <w:r w:rsidR="006B3F49" w:rsidRPr="00B730E4">
        <w:rPr>
          <w:b/>
        </w:rPr>
        <w:t xml:space="preserve"> </w:t>
      </w:r>
      <w:r w:rsidRPr="00B730E4">
        <w:rPr>
          <w:b/>
        </w:rPr>
        <w:t>соблюдение</w:t>
      </w:r>
      <w:r w:rsidR="006B3F49" w:rsidRPr="00B730E4">
        <w:rPr>
          <w:b/>
        </w:rPr>
        <w:t xml:space="preserve"> </w:t>
      </w:r>
      <w:r w:rsidRPr="00B730E4">
        <w:rPr>
          <w:b/>
        </w:rPr>
        <w:t>которых</w:t>
      </w:r>
      <w:r w:rsidR="006B3F49" w:rsidRPr="00B730E4">
        <w:rPr>
          <w:b/>
        </w:rPr>
        <w:t xml:space="preserve"> </w:t>
      </w:r>
      <w:r w:rsidRPr="00B730E4">
        <w:rPr>
          <w:b/>
        </w:rPr>
        <w:t>оценивается</w:t>
      </w:r>
      <w:r w:rsidR="006B3F49" w:rsidRPr="00B730E4">
        <w:rPr>
          <w:b/>
        </w:rPr>
        <w:t xml:space="preserve"> </w:t>
      </w:r>
      <w:r w:rsidRPr="00B730E4">
        <w:rPr>
          <w:b/>
        </w:rPr>
        <w:t>при</w:t>
      </w:r>
      <w:r w:rsidR="006B3F49" w:rsidRPr="00B730E4">
        <w:rPr>
          <w:b/>
        </w:rPr>
        <w:t xml:space="preserve"> </w:t>
      </w:r>
      <w:r w:rsidRPr="00B730E4">
        <w:rPr>
          <w:b/>
        </w:rPr>
        <w:t>проведении</w:t>
      </w:r>
      <w:r w:rsidR="006B3F49" w:rsidRPr="00B730E4">
        <w:rPr>
          <w:b/>
        </w:rPr>
        <w:t xml:space="preserve"> </w:t>
      </w:r>
      <w:r w:rsidRPr="00B730E4">
        <w:rPr>
          <w:b/>
        </w:rPr>
        <w:t>мероприятий</w:t>
      </w:r>
      <w:r w:rsidR="006B3F49" w:rsidRPr="00B730E4">
        <w:rPr>
          <w:b/>
        </w:rPr>
        <w:t xml:space="preserve"> </w:t>
      </w:r>
      <w:r w:rsidR="00DE3E94">
        <w:rPr>
          <w:b/>
        </w:rPr>
        <w:t>муниципального</w:t>
      </w:r>
      <w:r w:rsidR="006B3F49" w:rsidRPr="00B730E4">
        <w:rPr>
          <w:b/>
        </w:rPr>
        <w:t xml:space="preserve"> </w:t>
      </w:r>
      <w:r w:rsidR="007C4AC0">
        <w:rPr>
          <w:b/>
        </w:rPr>
        <w:t>жилищного</w:t>
      </w:r>
      <w:r w:rsidR="006B3F49" w:rsidRPr="00B730E4">
        <w:rPr>
          <w:b/>
        </w:rPr>
        <w:t xml:space="preserve"> </w:t>
      </w:r>
      <w:r w:rsidR="00DE3E94">
        <w:rPr>
          <w:b/>
        </w:rPr>
        <w:t>контроля</w:t>
      </w:r>
    </w:p>
    <w:tbl>
      <w:tblPr>
        <w:tblStyle w:val="a3"/>
        <w:tblW w:w="15134" w:type="dxa"/>
        <w:tblLook w:val="04A0" w:firstRow="1" w:lastRow="0" w:firstColumn="1" w:lastColumn="0" w:noHBand="0" w:noVBand="1"/>
      </w:tblPr>
      <w:tblGrid>
        <w:gridCol w:w="540"/>
        <w:gridCol w:w="2403"/>
        <w:gridCol w:w="2835"/>
        <w:gridCol w:w="9356"/>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п/п</w:t>
            </w:r>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gridSpan w:val="2"/>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4"/>
          </w:tcPr>
          <w:p w:rsidR="002D0847" w:rsidRPr="00C04269" w:rsidRDefault="007C4AC0" w:rsidP="006B3F49">
            <w:pPr>
              <w:spacing w:before="120" w:after="120"/>
              <w:ind w:firstLine="459"/>
              <w:jc w:val="center"/>
              <w:rPr>
                <w:b/>
                <w:sz w:val="24"/>
                <w:szCs w:val="24"/>
              </w:rPr>
            </w:pPr>
            <w:r>
              <w:rPr>
                <w:b/>
                <w:sz w:val="24"/>
                <w:szCs w:val="24"/>
              </w:rPr>
              <w:t>Жилищный</w:t>
            </w:r>
            <w:r w:rsidR="006B3F49" w:rsidRPr="00C04269">
              <w:rPr>
                <w:b/>
                <w:sz w:val="24"/>
                <w:szCs w:val="24"/>
              </w:rPr>
              <w:t xml:space="preserve"> </w:t>
            </w:r>
            <w:r w:rsidR="002D0847" w:rsidRPr="00C04269">
              <w:rPr>
                <w:b/>
                <w:sz w:val="24"/>
                <w:szCs w:val="24"/>
              </w:rPr>
              <w:t>кодекс</w:t>
            </w:r>
            <w:r w:rsidR="006B3F49" w:rsidRPr="00C04269">
              <w:rPr>
                <w:b/>
                <w:sz w:val="24"/>
                <w:szCs w:val="24"/>
              </w:rPr>
              <w:t xml:space="preserve"> </w:t>
            </w:r>
            <w:r w:rsidR="002D0847" w:rsidRPr="00C04269">
              <w:rPr>
                <w:b/>
                <w:sz w:val="24"/>
                <w:szCs w:val="24"/>
              </w:rPr>
              <w:t>Российской</w:t>
            </w:r>
            <w:r w:rsidR="006B3F49" w:rsidRPr="00C04269">
              <w:rPr>
                <w:b/>
                <w:sz w:val="24"/>
                <w:szCs w:val="24"/>
              </w:rPr>
              <w:t xml:space="preserve"> </w:t>
            </w:r>
            <w:r w:rsidR="002D0847" w:rsidRPr="00C04269">
              <w:rPr>
                <w:b/>
                <w:sz w:val="24"/>
                <w:szCs w:val="24"/>
              </w:rPr>
              <w:t>Федерации</w:t>
            </w:r>
          </w:p>
        </w:tc>
      </w:tr>
      <w:tr w:rsidR="00E57C62" w:rsidRPr="00C04269" w:rsidTr="00E57C62">
        <w:tc>
          <w:tcPr>
            <w:tcW w:w="5778" w:type="dxa"/>
            <w:gridSpan w:val="3"/>
          </w:tcPr>
          <w:p w:rsidR="00E57C62" w:rsidRPr="00C04269" w:rsidRDefault="00E57C62" w:rsidP="00E57C62">
            <w:pPr>
              <w:shd w:val="clear" w:color="auto" w:fill="FFFFFF"/>
              <w:jc w:val="both"/>
              <w:rPr>
                <w:sz w:val="24"/>
                <w:szCs w:val="24"/>
              </w:rPr>
            </w:pPr>
            <w:r>
              <w:rPr>
                <w:rFonts w:eastAsia="Times New Roman"/>
                <w:sz w:val="24"/>
                <w:szCs w:val="24"/>
                <w:lang w:eastAsia="ru-RU"/>
              </w:rPr>
              <w:t>К</w:t>
            </w:r>
            <w:r w:rsidRPr="00CB0922">
              <w:rPr>
                <w:rFonts w:eastAsia="Times New Roman"/>
                <w:sz w:val="24"/>
                <w:szCs w:val="24"/>
                <w:lang w:eastAsia="ru-RU"/>
              </w:rPr>
              <w:t>руг лиц и (или) перечня объектов, в отношении которых устанавливаются обязательные требования</w:t>
            </w:r>
          </w:p>
        </w:tc>
        <w:tc>
          <w:tcPr>
            <w:tcW w:w="9356" w:type="dxa"/>
          </w:tcPr>
          <w:p w:rsidR="00E57C62" w:rsidRPr="00C04269" w:rsidRDefault="007C4AC0" w:rsidP="007C4AC0">
            <w:pPr>
              <w:shd w:val="clear" w:color="auto" w:fill="FFFFFF"/>
              <w:jc w:val="both"/>
              <w:rPr>
                <w:sz w:val="24"/>
                <w:szCs w:val="24"/>
              </w:rPr>
            </w:pPr>
            <w:r>
              <w:rPr>
                <w:rFonts w:eastAsia="Times New Roman"/>
                <w:sz w:val="24"/>
                <w:szCs w:val="24"/>
                <w:lang w:eastAsia="ru-RU"/>
              </w:rPr>
              <w:t xml:space="preserve"> </w:t>
            </w:r>
            <w:r w:rsidRPr="00AE2385">
              <w:rPr>
                <w:color w:val="000000"/>
                <w:sz w:val="22"/>
                <w:szCs w:val="22"/>
              </w:rPr>
              <w:t xml:space="preserve"> жилищный фонд, находящийся в муниципальной собственности</w:t>
            </w:r>
            <w:r w:rsidR="00E57C62">
              <w:rPr>
                <w:rFonts w:eastAsia="Times New Roman"/>
                <w:sz w:val="24"/>
                <w:szCs w:val="24"/>
                <w:lang w:eastAsia="ru-RU"/>
              </w:rPr>
              <w:t xml:space="preserve">, юридические лица, индивидуальные предприниматели </w:t>
            </w:r>
            <w:r>
              <w:rPr>
                <w:rFonts w:eastAsia="Times New Roman"/>
                <w:sz w:val="24"/>
                <w:szCs w:val="24"/>
                <w:lang w:eastAsia="ru-RU"/>
              </w:rPr>
              <w:t xml:space="preserve"> </w:t>
            </w:r>
          </w:p>
        </w:tc>
      </w:tr>
      <w:tr w:rsidR="007C4AC0" w:rsidRPr="00C04269" w:rsidTr="006B3F49">
        <w:tc>
          <w:tcPr>
            <w:tcW w:w="540" w:type="dxa"/>
          </w:tcPr>
          <w:p w:rsidR="007C4AC0" w:rsidRPr="00C04269" w:rsidRDefault="007C4AC0" w:rsidP="007C4AC0">
            <w:pPr>
              <w:rPr>
                <w:sz w:val="24"/>
                <w:szCs w:val="24"/>
              </w:rPr>
            </w:pPr>
            <w:r>
              <w:rPr>
                <w:sz w:val="24"/>
                <w:szCs w:val="24"/>
              </w:rPr>
              <w:t>1</w:t>
            </w:r>
          </w:p>
        </w:tc>
        <w:tc>
          <w:tcPr>
            <w:tcW w:w="2403" w:type="dxa"/>
          </w:tcPr>
          <w:p w:rsidR="007C4AC0" w:rsidRPr="00C04269" w:rsidRDefault="007C4AC0" w:rsidP="007C4AC0">
            <w:pPr>
              <w:pStyle w:val="2"/>
              <w:shd w:val="clear" w:color="auto" w:fill="auto"/>
              <w:spacing w:before="0" w:after="0" w:line="240" w:lineRule="auto"/>
              <w:jc w:val="left"/>
              <w:rPr>
                <w:rStyle w:val="11"/>
                <w:color w:val="auto"/>
                <w:spacing w:val="0"/>
              </w:rPr>
            </w:pPr>
            <w:r>
              <w:rPr>
                <w:rStyle w:val="11"/>
                <w:color w:val="auto"/>
                <w:spacing w:val="0"/>
              </w:rPr>
              <w:t xml:space="preserve"> </w:t>
            </w:r>
            <w:r w:rsidRPr="00AE2385">
              <w:rPr>
                <w:color w:val="000000"/>
                <w:sz w:val="22"/>
              </w:rPr>
              <w:t>пункт 3 части 2 статьи 19</w:t>
            </w:r>
          </w:p>
        </w:tc>
        <w:tc>
          <w:tcPr>
            <w:tcW w:w="12191" w:type="dxa"/>
            <w:gridSpan w:val="2"/>
          </w:tcPr>
          <w:p w:rsidR="007C4AC0" w:rsidRPr="00AE2385" w:rsidRDefault="007C4AC0" w:rsidP="007C4AC0">
            <w:pPr>
              <w:pStyle w:val="s1"/>
              <w:shd w:val="clear" w:color="auto" w:fill="FFFFFF"/>
              <w:spacing w:before="0" w:beforeAutospacing="0" w:after="0" w:afterAutospacing="0"/>
              <w:jc w:val="both"/>
              <w:rPr>
                <w:color w:val="000000"/>
                <w:sz w:val="22"/>
                <w:szCs w:val="22"/>
              </w:rPr>
            </w:pPr>
            <w:r w:rsidRPr="00AE2385">
              <w:rPr>
                <w:rStyle w:val="s104"/>
                <w:color w:val="000000"/>
                <w:sz w:val="22"/>
                <w:szCs w:val="22"/>
              </w:rPr>
              <w:t>Муниципальный жилищный фонд</w:t>
            </w:r>
            <w:r w:rsidRPr="00AE2385">
              <w:rPr>
                <w:color w:val="000000"/>
                <w:sz w:val="22"/>
                <w:szCs w:val="22"/>
              </w:rPr>
              <w:t xml:space="preserve"> - совокупность жилых помещений, принадлежащих на праве собственн</w:t>
            </w:r>
            <w:r>
              <w:rPr>
                <w:color w:val="000000"/>
                <w:sz w:val="22"/>
                <w:szCs w:val="22"/>
              </w:rPr>
              <w:t>ости муниципальным образованиям.</w:t>
            </w:r>
            <w:r w:rsidRPr="00AE2385">
              <w:rPr>
                <w:color w:val="000000"/>
                <w:sz w:val="22"/>
                <w:szCs w:val="22"/>
              </w:rPr>
              <w:t xml:space="preserve"> </w:t>
            </w:r>
          </w:p>
        </w:tc>
      </w:tr>
      <w:tr w:rsidR="007C4AC0" w:rsidRPr="00C04269" w:rsidTr="007C4AC0">
        <w:trPr>
          <w:trHeight w:val="1154"/>
        </w:trPr>
        <w:tc>
          <w:tcPr>
            <w:tcW w:w="540" w:type="dxa"/>
          </w:tcPr>
          <w:p w:rsidR="007C4AC0" w:rsidRPr="00C04269" w:rsidRDefault="007C4AC0" w:rsidP="007C4AC0">
            <w:pPr>
              <w:rPr>
                <w:sz w:val="24"/>
                <w:szCs w:val="24"/>
              </w:rPr>
            </w:pPr>
            <w:r>
              <w:rPr>
                <w:sz w:val="24"/>
                <w:szCs w:val="24"/>
              </w:rPr>
              <w:t>2</w:t>
            </w:r>
          </w:p>
        </w:tc>
        <w:tc>
          <w:tcPr>
            <w:tcW w:w="2403" w:type="dxa"/>
          </w:tcPr>
          <w:p w:rsidR="007C4AC0" w:rsidRPr="00C04269" w:rsidRDefault="007C4AC0" w:rsidP="007C4AC0">
            <w:pPr>
              <w:pStyle w:val="2"/>
              <w:shd w:val="clear" w:color="auto" w:fill="auto"/>
              <w:spacing w:before="0" w:after="0" w:line="240" w:lineRule="auto"/>
              <w:jc w:val="left"/>
              <w:rPr>
                <w:rStyle w:val="11"/>
                <w:color w:val="auto"/>
                <w:spacing w:val="0"/>
              </w:rPr>
            </w:pPr>
            <w:r>
              <w:rPr>
                <w:rStyle w:val="11"/>
                <w:color w:val="auto"/>
                <w:spacing w:val="0"/>
              </w:rPr>
              <w:t xml:space="preserve"> </w:t>
            </w:r>
            <w:r w:rsidRPr="00AE2385">
              <w:rPr>
                <w:color w:val="000000"/>
                <w:sz w:val="22"/>
              </w:rPr>
              <w:t>часть 1 статьи 29</w:t>
            </w:r>
          </w:p>
        </w:tc>
        <w:tc>
          <w:tcPr>
            <w:tcW w:w="12191" w:type="dxa"/>
            <w:gridSpan w:val="2"/>
          </w:tcPr>
          <w:p w:rsidR="007C4AC0" w:rsidRPr="00C04269" w:rsidRDefault="007C4AC0" w:rsidP="007C4AC0">
            <w:pPr>
              <w:autoSpaceDE w:val="0"/>
              <w:autoSpaceDN w:val="0"/>
              <w:adjustRightInd w:val="0"/>
              <w:ind w:firstLine="540"/>
              <w:jc w:val="both"/>
              <w:rPr>
                <w:sz w:val="24"/>
                <w:szCs w:val="24"/>
              </w:rPr>
            </w:pPr>
            <w:r>
              <w:rPr>
                <w:rFonts w:eastAsiaTheme="minorHAnsi"/>
                <w:sz w:val="24"/>
                <w:szCs w:val="24"/>
              </w:rPr>
              <w:t xml:space="preserve"> </w:t>
            </w:r>
            <w:r w:rsidRPr="00AE2385">
              <w:rPr>
                <w:color w:val="000000"/>
                <w:sz w:val="22"/>
                <w:szCs w:val="22"/>
              </w:rPr>
              <w:t xml:space="preserve">Самовольными являются переустройство и (или) перепланировка жилого помещения, проведенные при отсутствии основания, предусмотренного </w:t>
            </w:r>
            <w:hyperlink r:id="rId7" w:anchor="/document/12138291/entry/2606" w:history="1">
              <w:r w:rsidRPr="00AE2385">
                <w:rPr>
                  <w:rStyle w:val="a5"/>
                  <w:color w:val="000000"/>
                  <w:sz w:val="22"/>
                  <w:szCs w:val="22"/>
                </w:rPr>
                <w:t>частью 6 статьи 26</w:t>
              </w:r>
            </w:hyperlink>
            <w:r w:rsidRPr="00AE2385">
              <w:rPr>
                <w:color w:val="000000"/>
                <w:sz w:val="22"/>
                <w:szCs w:val="22"/>
              </w:rPr>
              <w:t xml:space="preserve"> Жилищного кодекса РФ, или с нарушением проекта переустройства и (или) перепланировки, представлявшегося в соответствии с </w:t>
            </w:r>
            <w:hyperlink r:id="rId8" w:anchor="/document/12138291/entry/26023" w:history="1">
              <w:r w:rsidRPr="00AE2385">
                <w:rPr>
                  <w:rStyle w:val="a5"/>
                  <w:color w:val="000000"/>
                  <w:sz w:val="22"/>
                  <w:szCs w:val="22"/>
                </w:rPr>
                <w:t>пунктом 3 части 2 статьи 26</w:t>
              </w:r>
            </w:hyperlink>
            <w:r>
              <w:rPr>
                <w:color w:val="000000"/>
                <w:sz w:val="22"/>
                <w:szCs w:val="22"/>
              </w:rPr>
              <w:t xml:space="preserve"> Жилищного кодекса РФ.</w:t>
            </w:r>
          </w:p>
        </w:tc>
      </w:tr>
      <w:tr w:rsidR="007C4AC0" w:rsidRPr="00C04269" w:rsidTr="006B3F49">
        <w:tc>
          <w:tcPr>
            <w:tcW w:w="540" w:type="dxa"/>
          </w:tcPr>
          <w:p w:rsidR="007C4AC0" w:rsidRPr="00C04269" w:rsidRDefault="007C4AC0" w:rsidP="007C4AC0">
            <w:pPr>
              <w:rPr>
                <w:sz w:val="24"/>
                <w:szCs w:val="24"/>
              </w:rPr>
            </w:pPr>
            <w:r>
              <w:rPr>
                <w:sz w:val="24"/>
                <w:szCs w:val="24"/>
              </w:rPr>
              <w:t>3</w:t>
            </w:r>
          </w:p>
        </w:tc>
        <w:tc>
          <w:tcPr>
            <w:tcW w:w="2403" w:type="dxa"/>
          </w:tcPr>
          <w:p w:rsidR="007C4AC0" w:rsidRDefault="007C4AC0" w:rsidP="007C4AC0">
            <w:pPr>
              <w:pStyle w:val="aa"/>
              <w:spacing w:before="0" w:beforeAutospacing="0" w:after="0"/>
              <w:jc w:val="center"/>
              <w:rPr>
                <w:color w:val="000000"/>
                <w:sz w:val="22"/>
                <w:szCs w:val="22"/>
              </w:rPr>
            </w:pPr>
            <w:r w:rsidRPr="00AE2385">
              <w:rPr>
                <w:color w:val="000000"/>
                <w:sz w:val="22"/>
                <w:szCs w:val="22"/>
              </w:rPr>
              <w:t>часть 1 статьи 32</w:t>
            </w:r>
          </w:p>
          <w:p w:rsidR="007C4AC0" w:rsidRDefault="007C4AC0" w:rsidP="007C4AC0">
            <w:pPr>
              <w:pStyle w:val="aa"/>
              <w:spacing w:before="0" w:beforeAutospacing="0" w:after="0"/>
              <w:jc w:val="center"/>
              <w:rPr>
                <w:color w:val="000000"/>
                <w:sz w:val="22"/>
                <w:szCs w:val="22"/>
              </w:rPr>
            </w:pPr>
          </w:p>
          <w:p w:rsidR="007C4AC0" w:rsidRPr="00AE2385" w:rsidRDefault="007C4AC0" w:rsidP="007C4AC0">
            <w:pPr>
              <w:pStyle w:val="aa"/>
              <w:spacing w:before="0" w:beforeAutospacing="0" w:after="0"/>
              <w:jc w:val="center"/>
              <w:rPr>
                <w:color w:val="000000"/>
                <w:sz w:val="22"/>
                <w:szCs w:val="22"/>
              </w:rPr>
            </w:pPr>
          </w:p>
        </w:tc>
        <w:tc>
          <w:tcPr>
            <w:tcW w:w="12191" w:type="dxa"/>
            <w:gridSpan w:val="2"/>
          </w:tcPr>
          <w:p w:rsidR="007C4AC0" w:rsidRPr="00AE2385" w:rsidRDefault="007C4AC0" w:rsidP="007C4AC0">
            <w:pPr>
              <w:pStyle w:val="s1"/>
              <w:shd w:val="clear" w:color="auto" w:fill="FFFFFF"/>
              <w:spacing w:before="0" w:beforeAutospacing="0" w:after="0" w:afterAutospacing="0"/>
              <w:jc w:val="both"/>
              <w:rPr>
                <w:color w:val="000000"/>
                <w:sz w:val="22"/>
                <w:szCs w:val="22"/>
              </w:rPr>
            </w:pPr>
            <w:r w:rsidRPr="00AE2385">
              <w:rPr>
                <w:color w:val="000000"/>
                <w:sz w:val="22"/>
                <w:szCs w:val="22"/>
              </w:rPr>
              <w:t>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w:t>
            </w:r>
            <w:r>
              <w:rPr>
                <w:color w:val="000000"/>
                <w:sz w:val="22"/>
                <w:szCs w:val="22"/>
              </w:rPr>
              <w:t xml:space="preserve"> органа местного самоуправления.</w:t>
            </w:r>
          </w:p>
        </w:tc>
      </w:tr>
      <w:tr w:rsidR="007C4AC0" w:rsidRPr="00C04269" w:rsidTr="006B3F49">
        <w:tc>
          <w:tcPr>
            <w:tcW w:w="540" w:type="dxa"/>
          </w:tcPr>
          <w:p w:rsidR="007C4AC0" w:rsidRPr="00C04269" w:rsidRDefault="007C4AC0" w:rsidP="007C4AC0">
            <w:pPr>
              <w:rPr>
                <w:sz w:val="24"/>
                <w:szCs w:val="24"/>
              </w:rPr>
            </w:pPr>
            <w:r>
              <w:rPr>
                <w:sz w:val="24"/>
                <w:szCs w:val="24"/>
              </w:rPr>
              <w:t>4</w:t>
            </w:r>
          </w:p>
        </w:tc>
        <w:tc>
          <w:tcPr>
            <w:tcW w:w="2403" w:type="dxa"/>
          </w:tcPr>
          <w:p w:rsidR="007C4AC0" w:rsidRDefault="007C4AC0" w:rsidP="007C4AC0">
            <w:pPr>
              <w:pStyle w:val="aa"/>
              <w:spacing w:before="0" w:beforeAutospacing="0" w:after="0"/>
              <w:jc w:val="center"/>
              <w:rPr>
                <w:color w:val="000000"/>
                <w:sz w:val="22"/>
                <w:szCs w:val="22"/>
              </w:rPr>
            </w:pPr>
            <w:r w:rsidRPr="00AE2385">
              <w:rPr>
                <w:color w:val="000000"/>
                <w:sz w:val="22"/>
                <w:szCs w:val="22"/>
              </w:rPr>
              <w:t>часть 1 статьи 91</w:t>
            </w:r>
          </w:p>
          <w:p w:rsidR="007C4AC0" w:rsidRDefault="007C4AC0" w:rsidP="007C4AC0">
            <w:pPr>
              <w:pStyle w:val="aa"/>
              <w:spacing w:before="0" w:beforeAutospacing="0" w:after="0"/>
              <w:jc w:val="center"/>
              <w:rPr>
                <w:color w:val="000000"/>
                <w:sz w:val="22"/>
                <w:szCs w:val="22"/>
              </w:rPr>
            </w:pPr>
          </w:p>
          <w:p w:rsidR="007C4AC0" w:rsidRPr="00AE2385" w:rsidRDefault="007C4AC0" w:rsidP="007C4AC0">
            <w:pPr>
              <w:pStyle w:val="aa"/>
              <w:spacing w:before="0" w:beforeAutospacing="0" w:after="0"/>
              <w:jc w:val="center"/>
              <w:rPr>
                <w:color w:val="000000"/>
                <w:sz w:val="22"/>
                <w:szCs w:val="22"/>
              </w:rPr>
            </w:pPr>
          </w:p>
        </w:tc>
        <w:tc>
          <w:tcPr>
            <w:tcW w:w="12191" w:type="dxa"/>
            <w:gridSpan w:val="2"/>
          </w:tcPr>
          <w:p w:rsidR="007C4AC0" w:rsidRPr="00AE2385" w:rsidRDefault="007C4AC0" w:rsidP="007C4AC0">
            <w:pPr>
              <w:pStyle w:val="s1"/>
              <w:shd w:val="clear" w:color="auto" w:fill="FFFFFF"/>
              <w:spacing w:before="0" w:beforeAutospacing="0" w:after="0" w:afterAutospacing="0"/>
              <w:jc w:val="both"/>
              <w:rPr>
                <w:color w:val="000000"/>
                <w:sz w:val="22"/>
                <w:szCs w:val="22"/>
              </w:rPr>
            </w:pPr>
            <w:r w:rsidRPr="00AE2385">
              <w:rPr>
                <w:color w:val="000000"/>
                <w:sz w:val="22"/>
                <w:szCs w:val="22"/>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AE2385">
              <w:rPr>
                <w:color w:val="000000"/>
                <w:sz w:val="22"/>
                <w:szCs w:val="22"/>
              </w:rPr>
              <w:t>наймодатель</w:t>
            </w:r>
            <w:proofErr w:type="spellEnd"/>
            <w:r w:rsidRPr="00AE2385">
              <w:rPr>
                <w:color w:val="000000"/>
                <w:sz w:val="22"/>
                <w:szCs w:val="22"/>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AE2385">
              <w:rPr>
                <w:color w:val="000000"/>
                <w:sz w:val="22"/>
                <w:szCs w:val="22"/>
              </w:rPr>
              <w:t>наймодатель</w:t>
            </w:r>
            <w:proofErr w:type="spellEnd"/>
            <w:r w:rsidRPr="00AE2385">
              <w:rPr>
                <w:color w:val="000000"/>
                <w:sz w:val="22"/>
                <w:szCs w:val="22"/>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AE2385">
              <w:rPr>
                <w:color w:val="000000"/>
                <w:sz w:val="22"/>
                <w:szCs w:val="22"/>
              </w:rPr>
              <w:t>наймодателя</w:t>
            </w:r>
            <w:proofErr w:type="spellEnd"/>
            <w:r w:rsidRPr="00AE2385">
              <w:rPr>
                <w:color w:val="000000"/>
                <w:sz w:val="22"/>
                <w:szCs w:val="22"/>
              </w:rPr>
              <w:t xml:space="preserve"> не устранят эти </w:t>
            </w:r>
            <w:r w:rsidRPr="00AE2385">
              <w:rPr>
                <w:rStyle w:val="highlightsearch4"/>
                <w:color w:val="000000"/>
                <w:sz w:val="22"/>
                <w:szCs w:val="22"/>
              </w:rPr>
              <w:t>нарушения</w:t>
            </w:r>
            <w:r w:rsidRPr="00AE2385">
              <w:rPr>
                <w:color w:val="000000"/>
                <w:sz w:val="22"/>
                <w:szCs w:val="22"/>
              </w:rPr>
              <w:t xml:space="preserve">, виновные </w:t>
            </w:r>
            <w:r w:rsidRPr="00AE2385">
              <w:rPr>
                <w:rStyle w:val="highlightsearch4"/>
                <w:color w:val="000000"/>
                <w:sz w:val="22"/>
                <w:szCs w:val="22"/>
              </w:rPr>
              <w:t>граждане</w:t>
            </w:r>
            <w:r w:rsidRPr="00AE2385">
              <w:rPr>
                <w:color w:val="000000"/>
                <w:sz w:val="22"/>
                <w:szCs w:val="22"/>
              </w:rPr>
              <w:t xml:space="preserve"> по требованию </w:t>
            </w:r>
            <w:proofErr w:type="spellStart"/>
            <w:r w:rsidRPr="00AE2385">
              <w:rPr>
                <w:color w:val="000000"/>
                <w:sz w:val="22"/>
                <w:szCs w:val="22"/>
              </w:rPr>
              <w:t>наймодателя</w:t>
            </w:r>
            <w:proofErr w:type="spellEnd"/>
            <w:r w:rsidRPr="00AE2385">
              <w:rPr>
                <w:color w:val="000000"/>
                <w:sz w:val="22"/>
                <w:szCs w:val="22"/>
              </w:rPr>
              <w:t xml:space="preserve"> или других заинтересованных лиц выселяются в судебном порядке без предоставления другого жилог</w:t>
            </w:r>
            <w:r>
              <w:rPr>
                <w:color w:val="000000"/>
                <w:sz w:val="22"/>
                <w:szCs w:val="22"/>
              </w:rPr>
              <w:t>о помещения.</w:t>
            </w:r>
          </w:p>
        </w:tc>
      </w:tr>
      <w:tr w:rsidR="007C4AC0" w:rsidRPr="00C04269" w:rsidTr="006B3F49">
        <w:tc>
          <w:tcPr>
            <w:tcW w:w="540" w:type="dxa"/>
          </w:tcPr>
          <w:p w:rsidR="007C4AC0" w:rsidRPr="00C04269" w:rsidRDefault="007C4AC0" w:rsidP="007C4AC0">
            <w:pPr>
              <w:rPr>
                <w:sz w:val="24"/>
                <w:szCs w:val="24"/>
              </w:rPr>
            </w:pPr>
            <w:r>
              <w:rPr>
                <w:sz w:val="24"/>
                <w:szCs w:val="24"/>
              </w:rPr>
              <w:t xml:space="preserve"> </w:t>
            </w:r>
            <w:r w:rsidR="004D31A2">
              <w:rPr>
                <w:sz w:val="24"/>
                <w:szCs w:val="24"/>
              </w:rPr>
              <w:t>5</w:t>
            </w:r>
          </w:p>
        </w:tc>
        <w:tc>
          <w:tcPr>
            <w:tcW w:w="2403" w:type="dxa"/>
          </w:tcPr>
          <w:p w:rsidR="007C4AC0" w:rsidRPr="00AE2385" w:rsidRDefault="007C4AC0" w:rsidP="007C4AC0">
            <w:pPr>
              <w:pStyle w:val="aa"/>
              <w:spacing w:before="0" w:beforeAutospacing="0" w:after="0"/>
              <w:jc w:val="center"/>
              <w:rPr>
                <w:color w:val="000000"/>
                <w:sz w:val="22"/>
                <w:szCs w:val="22"/>
              </w:rPr>
            </w:pPr>
            <w:r w:rsidRPr="00AE2385">
              <w:rPr>
                <w:color w:val="000000"/>
                <w:sz w:val="22"/>
                <w:szCs w:val="22"/>
              </w:rPr>
              <w:t>части 1, 1.1 статьи 161</w:t>
            </w:r>
          </w:p>
        </w:tc>
        <w:tc>
          <w:tcPr>
            <w:tcW w:w="12191" w:type="dxa"/>
            <w:gridSpan w:val="2"/>
          </w:tcPr>
          <w:p w:rsidR="007C4AC0" w:rsidRPr="00AE2385" w:rsidRDefault="007C4AC0" w:rsidP="007C4AC0">
            <w:pPr>
              <w:pStyle w:val="s1"/>
              <w:shd w:val="clear" w:color="auto" w:fill="FFFFFF"/>
              <w:spacing w:before="0" w:beforeAutospacing="0" w:after="0" w:afterAutospacing="0"/>
              <w:jc w:val="both"/>
              <w:rPr>
                <w:rStyle w:val="s104"/>
                <w:color w:val="000000"/>
                <w:sz w:val="22"/>
                <w:szCs w:val="22"/>
              </w:rPr>
            </w:pPr>
            <w:r w:rsidRPr="00AE2385">
              <w:rPr>
                <w:color w:val="000000"/>
                <w:sz w:val="22"/>
                <w:szCs w:val="22"/>
              </w:rPr>
              <w:t xml:space="preserve">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w:t>
            </w:r>
            <w:hyperlink r:id="rId9" w:anchor="/document/70379374/entry/1000" w:history="1">
              <w:r w:rsidRPr="00AE2385">
                <w:rPr>
                  <w:rStyle w:val="a5"/>
                  <w:color w:val="000000"/>
                  <w:sz w:val="22"/>
                  <w:szCs w:val="22"/>
                </w:rPr>
                <w:t>стандарты и правила</w:t>
              </w:r>
            </w:hyperlink>
            <w:r w:rsidRPr="00AE2385">
              <w:rPr>
                <w:color w:val="000000"/>
                <w:sz w:val="22"/>
                <w:szCs w:val="22"/>
              </w:rPr>
              <w:t xml:space="preserve"> деятельности по управлению многоквартирными домами</w:t>
            </w:r>
            <w:r>
              <w:rPr>
                <w:color w:val="000000"/>
                <w:sz w:val="22"/>
                <w:szCs w:val="22"/>
              </w:rPr>
              <w:t>.</w:t>
            </w:r>
          </w:p>
          <w:p w:rsidR="007C4AC0" w:rsidRPr="00AE2385" w:rsidRDefault="007C4AC0" w:rsidP="007C4AC0">
            <w:pPr>
              <w:pStyle w:val="s1"/>
              <w:shd w:val="clear" w:color="auto" w:fill="FFFFFF"/>
              <w:spacing w:before="0" w:beforeAutospacing="0" w:after="0" w:afterAutospacing="0"/>
              <w:jc w:val="both"/>
              <w:rPr>
                <w:color w:val="000000"/>
                <w:sz w:val="22"/>
                <w:szCs w:val="22"/>
              </w:rPr>
            </w:pPr>
            <w:r w:rsidRPr="00AE2385">
              <w:rPr>
                <w:color w:val="000000"/>
                <w:sz w:val="22"/>
                <w:szCs w:val="22"/>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w:t>
            </w:r>
            <w:r w:rsidRPr="00AE2385">
              <w:rPr>
                <w:color w:val="000000"/>
                <w:sz w:val="22"/>
                <w:szCs w:val="22"/>
              </w:rPr>
              <w:lastRenderedPageBreak/>
              <w:t>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C4AC0" w:rsidRPr="00AE2385" w:rsidRDefault="007C4AC0" w:rsidP="007C4AC0">
            <w:pPr>
              <w:pStyle w:val="s1"/>
              <w:shd w:val="clear" w:color="auto" w:fill="FFFFFF"/>
              <w:spacing w:before="0" w:beforeAutospacing="0" w:after="0" w:afterAutospacing="0"/>
              <w:jc w:val="both"/>
              <w:rPr>
                <w:color w:val="000000"/>
                <w:sz w:val="22"/>
                <w:szCs w:val="22"/>
              </w:rPr>
            </w:pPr>
            <w:r w:rsidRPr="00AE2385">
              <w:rPr>
                <w:color w:val="000000"/>
                <w:sz w:val="22"/>
                <w:szCs w:val="22"/>
              </w:rPr>
              <w:t>1) соблюдение требований к надежности и безопасности многоквартирного дома;</w:t>
            </w:r>
          </w:p>
          <w:p w:rsidR="007C4AC0" w:rsidRPr="00AE2385" w:rsidRDefault="007C4AC0" w:rsidP="007C4AC0">
            <w:pPr>
              <w:pStyle w:val="s1"/>
              <w:shd w:val="clear" w:color="auto" w:fill="FFFFFF"/>
              <w:spacing w:before="0" w:beforeAutospacing="0" w:after="0" w:afterAutospacing="0"/>
              <w:jc w:val="both"/>
              <w:rPr>
                <w:color w:val="000000"/>
                <w:sz w:val="22"/>
                <w:szCs w:val="22"/>
              </w:rPr>
            </w:pPr>
            <w:r w:rsidRPr="00AE2385">
              <w:rPr>
                <w:color w:val="000000"/>
                <w:sz w:val="22"/>
                <w:szCs w:val="22"/>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7C4AC0" w:rsidRPr="00AE2385" w:rsidRDefault="007C4AC0" w:rsidP="007C4AC0">
            <w:pPr>
              <w:pStyle w:val="s1"/>
              <w:shd w:val="clear" w:color="auto" w:fill="FFFFFF"/>
              <w:spacing w:before="0" w:beforeAutospacing="0" w:after="0" w:afterAutospacing="0"/>
              <w:jc w:val="both"/>
              <w:rPr>
                <w:color w:val="000000"/>
                <w:sz w:val="22"/>
                <w:szCs w:val="22"/>
              </w:rPr>
            </w:pPr>
            <w:r w:rsidRPr="00AE2385">
              <w:rPr>
                <w:color w:val="000000"/>
                <w:sz w:val="22"/>
                <w:szCs w:val="22"/>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C4AC0" w:rsidRPr="00AE2385" w:rsidRDefault="007C4AC0" w:rsidP="007C4AC0">
            <w:pPr>
              <w:pStyle w:val="s1"/>
              <w:shd w:val="clear" w:color="auto" w:fill="FFFFFF"/>
              <w:spacing w:before="0" w:beforeAutospacing="0" w:after="0" w:afterAutospacing="0"/>
              <w:jc w:val="both"/>
              <w:rPr>
                <w:color w:val="000000"/>
                <w:sz w:val="22"/>
                <w:szCs w:val="22"/>
              </w:rPr>
            </w:pPr>
            <w:r w:rsidRPr="00AE2385">
              <w:rPr>
                <w:color w:val="000000"/>
                <w:sz w:val="22"/>
                <w:szCs w:val="22"/>
              </w:rPr>
              <w:t>4) соблюдение прав и законных интересов собственников помещений в многоквартирном доме, а также иных лиц;</w:t>
            </w:r>
          </w:p>
          <w:p w:rsidR="007C4AC0" w:rsidRPr="00AE2385" w:rsidRDefault="007C4AC0" w:rsidP="007C4AC0">
            <w:pPr>
              <w:pStyle w:val="s1"/>
              <w:shd w:val="clear" w:color="auto" w:fill="FFFFFF"/>
              <w:spacing w:before="0" w:beforeAutospacing="0" w:after="0" w:afterAutospacing="0"/>
              <w:jc w:val="both"/>
              <w:rPr>
                <w:color w:val="000000"/>
                <w:sz w:val="22"/>
                <w:szCs w:val="22"/>
              </w:rPr>
            </w:pPr>
            <w:r w:rsidRPr="00AE2385">
              <w:rPr>
                <w:color w:val="000000"/>
                <w:sz w:val="22"/>
                <w:szCs w:val="22"/>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0" w:anchor="/document/12186043/entry/1000" w:history="1">
              <w:r w:rsidRPr="00AE2385">
                <w:rPr>
                  <w:rStyle w:val="a5"/>
                  <w:color w:val="000000"/>
                  <w:sz w:val="22"/>
                  <w:szCs w:val="22"/>
                </w:rPr>
                <w:t>правилами</w:t>
              </w:r>
            </w:hyperlink>
            <w:r w:rsidRPr="00AE2385">
              <w:rPr>
                <w:color w:val="000000"/>
                <w:sz w:val="22"/>
                <w:szCs w:val="22"/>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r>
              <w:rPr>
                <w:color w:val="000000"/>
                <w:sz w:val="22"/>
                <w:szCs w:val="22"/>
              </w:rPr>
              <w:t>.</w:t>
            </w:r>
          </w:p>
        </w:tc>
      </w:tr>
      <w:tr w:rsidR="007C4AC0" w:rsidRPr="00C04269" w:rsidTr="006B3F49">
        <w:tc>
          <w:tcPr>
            <w:tcW w:w="540" w:type="dxa"/>
          </w:tcPr>
          <w:p w:rsidR="007C4AC0" w:rsidRPr="00C04269" w:rsidRDefault="007C4AC0" w:rsidP="007C4AC0">
            <w:pPr>
              <w:rPr>
                <w:sz w:val="24"/>
                <w:szCs w:val="24"/>
              </w:rPr>
            </w:pPr>
          </w:p>
        </w:tc>
        <w:tc>
          <w:tcPr>
            <w:tcW w:w="2403" w:type="dxa"/>
          </w:tcPr>
          <w:p w:rsidR="007C4AC0" w:rsidRPr="00C04269" w:rsidRDefault="007C4AC0" w:rsidP="007C4AC0">
            <w:pPr>
              <w:pStyle w:val="2"/>
              <w:shd w:val="clear" w:color="auto" w:fill="auto"/>
              <w:spacing w:before="0" w:after="0" w:line="240" w:lineRule="auto"/>
              <w:jc w:val="left"/>
              <w:rPr>
                <w:rStyle w:val="11"/>
                <w:color w:val="auto"/>
                <w:spacing w:val="0"/>
              </w:rPr>
            </w:pPr>
          </w:p>
        </w:tc>
        <w:tc>
          <w:tcPr>
            <w:tcW w:w="12191" w:type="dxa"/>
            <w:gridSpan w:val="2"/>
          </w:tcPr>
          <w:p w:rsidR="007C4AC0" w:rsidRPr="00C04269" w:rsidRDefault="007C4AC0" w:rsidP="007C4AC0">
            <w:pPr>
              <w:ind w:firstLine="459"/>
              <w:jc w:val="both"/>
              <w:rPr>
                <w:sz w:val="24"/>
                <w:szCs w:val="24"/>
              </w:rPr>
            </w:pPr>
          </w:p>
        </w:tc>
      </w:tr>
      <w:tr w:rsidR="007C4AC0" w:rsidRPr="00C04269" w:rsidTr="006B3F49">
        <w:tc>
          <w:tcPr>
            <w:tcW w:w="15134" w:type="dxa"/>
            <w:gridSpan w:val="4"/>
          </w:tcPr>
          <w:p w:rsidR="007C4AC0" w:rsidRPr="00C04269" w:rsidRDefault="007C4AC0" w:rsidP="007C4AC0">
            <w:pPr>
              <w:spacing w:before="120" w:after="120"/>
              <w:ind w:firstLine="544"/>
              <w:jc w:val="center"/>
              <w:rPr>
                <w:rFonts w:eastAsia="Times New Roman"/>
                <w:b/>
                <w:sz w:val="24"/>
                <w:szCs w:val="24"/>
                <w:lang w:eastAsia="ru-RU"/>
              </w:rPr>
            </w:pPr>
            <w:r w:rsidRPr="00C04269">
              <w:rPr>
                <w:rFonts w:eastAsia="Times New Roman"/>
                <w:b/>
                <w:sz w:val="24"/>
                <w:szCs w:val="24"/>
                <w:lang w:eastAsia="ru-RU"/>
              </w:rPr>
              <w:t>Гражданский кодекс Российской Федерации</w:t>
            </w:r>
          </w:p>
        </w:tc>
      </w:tr>
      <w:tr w:rsidR="007C4AC0" w:rsidRPr="00C04269" w:rsidTr="009B4F10">
        <w:tc>
          <w:tcPr>
            <w:tcW w:w="5778" w:type="dxa"/>
            <w:gridSpan w:val="3"/>
          </w:tcPr>
          <w:p w:rsidR="007C4AC0" w:rsidRPr="00C04269" w:rsidRDefault="007C4AC0" w:rsidP="007C4AC0">
            <w:pPr>
              <w:shd w:val="clear" w:color="auto" w:fill="FFFFFF"/>
              <w:jc w:val="both"/>
              <w:rPr>
                <w:sz w:val="24"/>
                <w:szCs w:val="24"/>
              </w:rPr>
            </w:pPr>
            <w:r>
              <w:rPr>
                <w:rFonts w:eastAsia="Times New Roman"/>
                <w:sz w:val="24"/>
                <w:szCs w:val="24"/>
                <w:lang w:eastAsia="ru-RU"/>
              </w:rPr>
              <w:t>К</w:t>
            </w:r>
            <w:r w:rsidRPr="00CB0922">
              <w:rPr>
                <w:rFonts w:eastAsia="Times New Roman"/>
                <w:sz w:val="24"/>
                <w:szCs w:val="24"/>
                <w:lang w:eastAsia="ru-RU"/>
              </w:rPr>
              <w:t>руг лиц и (или) перечня объектов, в отношении которых устанавливаются обязательные требования</w:t>
            </w:r>
          </w:p>
        </w:tc>
        <w:tc>
          <w:tcPr>
            <w:tcW w:w="9356" w:type="dxa"/>
          </w:tcPr>
          <w:p w:rsidR="007C4AC0" w:rsidRPr="00C04269" w:rsidRDefault="007C4AC0" w:rsidP="004D31A2">
            <w:pPr>
              <w:shd w:val="clear" w:color="auto" w:fill="FFFFFF"/>
              <w:jc w:val="both"/>
              <w:rPr>
                <w:sz w:val="24"/>
                <w:szCs w:val="24"/>
              </w:rPr>
            </w:pPr>
            <w:r>
              <w:rPr>
                <w:rFonts w:eastAsia="Times New Roman"/>
                <w:sz w:val="24"/>
                <w:szCs w:val="24"/>
                <w:lang w:eastAsia="ru-RU"/>
              </w:rPr>
              <w:t xml:space="preserve">Юридические лица, индивидуальные предприниматели </w:t>
            </w:r>
            <w:r w:rsidR="004D31A2">
              <w:rPr>
                <w:rFonts w:eastAsia="Times New Roman"/>
                <w:sz w:val="24"/>
                <w:szCs w:val="24"/>
                <w:lang w:eastAsia="ru-RU"/>
              </w:rPr>
              <w:t xml:space="preserve"> </w:t>
            </w:r>
          </w:p>
        </w:tc>
      </w:tr>
      <w:tr w:rsidR="004D31A2" w:rsidRPr="00C04269" w:rsidTr="00264627">
        <w:tc>
          <w:tcPr>
            <w:tcW w:w="540" w:type="dxa"/>
          </w:tcPr>
          <w:p w:rsidR="004D31A2" w:rsidRPr="00C04269" w:rsidRDefault="004D31A2" w:rsidP="004D31A2">
            <w:pPr>
              <w:rPr>
                <w:sz w:val="24"/>
                <w:szCs w:val="24"/>
              </w:rPr>
            </w:pPr>
            <w:r>
              <w:rPr>
                <w:sz w:val="24"/>
                <w:szCs w:val="24"/>
              </w:rPr>
              <w:t xml:space="preserve"> 6</w:t>
            </w:r>
          </w:p>
        </w:tc>
        <w:tc>
          <w:tcPr>
            <w:tcW w:w="2403" w:type="dxa"/>
            <w:vAlign w:val="center"/>
          </w:tcPr>
          <w:p w:rsidR="004D31A2" w:rsidRDefault="004D31A2" w:rsidP="004D31A2">
            <w:pPr>
              <w:spacing w:before="100" w:beforeAutospacing="1" w:after="100" w:afterAutospacing="1"/>
              <w:rPr>
                <w:rFonts w:eastAsia="Times New Roman"/>
                <w:sz w:val="24"/>
                <w:szCs w:val="24"/>
                <w:lang w:eastAsia="ru-RU"/>
              </w:rPr>
            </w:pPr>
            <w:r>
              <w:rPr>
                <w:rFonts w:eastAsia="Times New Roman"/>
                <w:sz w:val="24"/>
                <w:szCs w:val="24"/>
                <w:lang w:eastAsia="ru-RU"/>
              </w:rPr>
              <w:t>Часть 3 статьи 288</w:t>
            </w:r>
          </w:p>
        </w:tc>
        <w:tc>
          <w:tcPr>
            <w:tcW w:w="12191" w:type="dxa"/>
            <w:gridSpan w:val="2"/>
            <w:vAlign w:val="center"/>
          </w:tcPr>
          <w:p w:rsidR="004D31A2" w:rsidRDefault="004D31A2" w:rsidP="004D31A2">
            <w:pPr>
              <w:spacing w:before="100" w:beforeAutospacing="1" w:after="100" w:afterAutospacing="1"/>
              <w:rPr>
                <w:rFonts w:eastAsia="Times New Roman"/>
                <w:sz w:val="24"/>
                <w:szCs w:val="24"/>
                <w:lang w:eastAsia="ru-RU"/>
              </w:rPr>
            </w:pPr>
            <w:r>
              <w:rPr>
                <w:rFonts w:eastAsia="Times New Roman"/>
                <w:sz w:val="24"/>
                <w:szCs w:val="24"/>
                <w:lang w:eastAsia="ru-RU"/>
              </w:rPr>
              <w:t>3. Размещение в жилых домах промышленных производств не допускается.</w:t>
            </w:r>
          </w:p>
          <w:p w:rsidR="004D31A2" w:rsidRDefault="004D31A2" w:rsidP="004D31A2">
            <w:pPr>
              <w:spacing w:before="100" w:beforeAutospacing="1" w:after="100" w:afterAutospacing="1"/>
              <w:rPr>
                <w:rFonts w:eastAsia="Times New Roman"/>
                <w:sz w:val="24"/>
                <w:szCs w:val="24"/>
                <w:lang w:eastAsia="ru-RU"/>
              </w:rPr>
            </w:pPr>
            <w:r>
              <w:rPr>
                <w:rFonts w:eastAsia="Times New Roman"/>
                <w:sz w:val="24"/>
                <w:szCs w:val="24"/>
                <w:lang w:eastAsia="ru-RU"/>
              </w:rP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tc>
      </w:tr>
      <w:tr w:rsidR="004D31A2" w:rsidRPr="00C04269" w:rsidTr="00264627">
        <w:tc>
          <w:tcPr>
            <w:tcW w:w="540" w:type="dxa"/>
          </w:tcPr>
          <w:p w:rsidR="004D31A2" w:rsidRDefault="004D31A2" w:rsidP="004D31A2">
            <w:pPr>
              <w:rPr>
                <w:sz w:val="24"/>
                <w:szCs w:val="24"/>
              </w:rPr>
            </w:pPr>
            <w:r>
              <w:rPr>
                <w:sz w:val="24"/>
                <w:szCs w:val="24"/>
              </w:rPr>
              <w:t>7</w:t>
            </w:r>
          </w:p>
        </w:tc>
        <w:tc>
          <w:tcPr>
            <w:tcW w:w="2403" w:type="dxa"/>
            <w:vAlign w:val="center"/>
          </w:tcPr>
          <w:p w:rsidR="004D31A2" w:rsidRDefault="004D31A2" w:rsidP="004D31A2">
            <w:pPr>
              <w:spacing w:before="100" w:beforeAutospacing="1" w:after="100" w:afterAutospacing="1"/>
              <w:rPr>
                <w:rFonts w:eastAsia="Times New Roman"/>
                <w:sz w:val="24"/>
                <w:szCs w:val="24"/>
                <w:lang w:eastAsia="ru-RU"/>
              </w:rPr>
            </w:pPr>
            <w:r>
              <w:rPr>
                <w:rFonts w:eastAsia="Times New Roman"/>
                <w:sz w:val="24"/>
                <w:szCs w:val="24"/>
                <w:lang w:eastAsia="ru-RU"/>
              </w:rPr>
              <w:t>Статья 293</w:t>
            </w:r>
          </w:p>
        </w:tc>
        <w:tc>
          <w:tcPr>
            <w:tcW w:w="12191" w:type="dxa"/>
            <w:gridSpan w:val="2"/>
            <w:vAlign w:val="center"/>
          </w:tcPr>
          <w:p w:rsidR="004D31A2" w:rsidRDefault="004D31A2" w:rsidP="004D31A2">
            <w:pPr>
              <w:spacing w:before="100" w:beforeAutospacing="1" w:after="100" w:afterAutospacing="1"/>
              <w:rPr>
                <w:rFonts w:eastAsia="Times New Roman"/>
                <w:sz w:val="24"/>
                <w:szCs w:val="24"/>
                <w:lang w:eastAsia="ru-RU"/>
              </w:rPr>
            </w:pPr>
            <w:r>
              <w:rPr>
                <w:rFonts w:eastAsia="Times New Roman"/>
                <w:sz w:val="24"/>
                <w:szCs w:val="24"/>
                <w:lang w:eastAsia="ru-RU"/>
              </w:rPr>
              <w:t xml:space="preserve">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w:t>
            </w:r>
            <w:hyperlink r:id="rId11" w:tooltip="Техническое обслуживание, ремонт и реконструкция зданий" w:history="1">
              <w:r>
                <w:rPr>
                  <w:rStyle w:val="a5"/>
                  <w:rFonts w:eastAsia="Times New Roman"/>
                  <w:sz w:val="24"/>
                  <w:szCs w:val="24"/>
                  <w:lang w:eastAsia="ru-RU"/>
                </w:rPr>
                <w:t>ремонта помещения</w:t>
              </w:r>
            </w:hyperlink>
            <w:r>
              <w:rPr>
                <w:rFonts w:eastAsia="Times New Roman"/>
                <w:sz w:val="24"/>
                <w:szCs w:val="24"/>
                <w:lang w:eastAsia="ru-RU"/>
              </w:rPr>
              <w:t>.</w:t>
            </w:r>
          </w:p>
          <w:p w:rsidR="004D31A2" w:rsidRDefault="004D31A2" w:rsidP="004D31A2">
            <w:pPr>
              <w:spacing w:before="100" w:beforeAutospacing="1" w:after="100" w:afterAutospacing="1"/>
              <w:rPr>
                <w:rFonts w:eastAsia="Times New Roman"/>
                <w:sz w:val="24"/>
                <w:szCs w:val="24"/>
                <w:lang w:eastAsia="ru-RU"/>
              </w:rPr>
            </w:pPr>
            <w:r>
              <w:rPr>
                <w:rFonts w:eastAsia="Times New Roman"/>
                <w:sz w:val="24"/>
                <w:szCs w:val="24"/>
                <w:lang w:eastAsia="ru-RU"/>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tc>
      </w:tr>
      <w:tr w:rsidR="004D31A2" w:rsidRPr="00C04269" w:rsidTr="006B3F49">
        <w:tc>
          <w:tcPr>
            <w:tcW w:w="15134" w:type="dxa"/>
            <w:gridSpan w:val="4"/>
          </w:tcPr>
          <w:p w:rsidR="004D31A2" w:rsidRPr="00C04269" w:rsidRDefault="004D31A2" w:rsidP="004D31A2">
            <w:pPr>
              <w:spacing w:before="120" w:after="120"/>
              <w:ind w:firstLine="544"/>
              <w:jc w:val="center"/>
              <w:rPr>
                <w:b/>
                <w:sz w:val="24"/>
                <w:szCs w:val="24"/>
                <w:shd w:val="clear" w:color="auto" w:fill="FFFFFF"/>
              </w:rPr>
            </w:pPr>
            <w:r>
              <w:rPr>
                <w:rStyle w:val="11"/>
                <w:rFonts w:eastAsia="Calibri"/>
              </w:rPr>
              <w:lastRenderedPageBreak/>
              <w:t xml:space="preserve"> </w:t>
            </w:r>
            <w:hyperlink r:id="rId12" w:history="1">
              <w:r w:rsidRPr="002449AE">
                <w:rPr>
                  <w:rStyle w:val="ab"/>
                  <w:color w:val="000000"/>
                  <w:sz w:val="22"/>
                  <w:szCs w:val="22"/>
                </w:rPr>
                <w:t>Федеральный закон от 26 декабря 2008 г. № 294-ФЗ</w:t>
              </w:r>
              <w:r w:rsidRPr="002449AE">
                <w:rPr>
                  <w:rStyle w:val="ab"/>
                  <w:color w:val="000000"/>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r>
      <w:tr w:rsidR="004D31A2" w:rsidRPr="00C04269" w:rsidTr="009B4F10">
        <w:tc>
          <w:tcPr>
            <w:tcW w:w="5778" w:type="dxa"/>
            <w:gridSpan w:val="3"/>
          </w:tcPr>
          <w:p w:rsidR="004D31A2" w:rsidRPr="00C04269" w:rsidRDefault="004D31A2" w:rsidP="004D31A2">
            <w:pPr>
              <w:shd w:val="clear" w:color="auto" w:fill="FFFFFF"/>
              <w:jc w:val="both"/>
              <w:rPr>
                <w:sz w:val="24"/>
                <w:szCs w:val="24"/>
              </w:rPr>
            </w:pPr>
            <w:r>
              <w:rPr>
                <w:rFonts w:eastAsia="Times New Roman"/>
                <w:sz w:val="24"/>
                <w:szCs w:val="24"/>
                <w:lang w:eastAsia="ru-RU"/>
              </w:rPr>
              <w:t>К</w:t>
            </w:r>
            <w:r w:rsidRPr="00CB0922">
              <w:rPr>
                <w:rFonts w:eastAsia="Times New Roman"/>
                <w:sz w:val="24"/>
                <w:szCs w:val="24"/>
                <w:lang w:eastAsia="ru-RU"/>
              </w:rPr>
              <w:t>руг лиц и (или) перечня объектов, в отношении которых устанавливаются обязательные требования</w:t>
            </w:r>
          </w:p>
        </w:tc>
        <w:tc>
          <w:tcPr>
            <w:tcW w:w="9356" w:type="dxa"/>
          </w:tcPr>
          <w:p w:rsidR="004D31A2" w:rsidRPr="002449AE" w:rsidRDefault="004D31A2" w:rsidP="004D31A2">
            <w:pPr>
              <w:pStyle w:val="aa"/>
              <w:spacing w:before="0" w:beforeAutospacing="0" w:after="0"/>
              <w:jc w:val="center"/>
              <w:rPr>
                <w:color w:val="000000"/>
                <w:sz w:val="22"/>
                <w:szCs w:val="22"/>
              </w:rPr>
            </w:pPr>
            <w:r>
              <w:t xml:space="preserve"> </w:t>
            </w:r>
            <w:r w:rsidRPr="002449AE">
              <w:rPr>
                <w:color w:val="000000"/>
                <w:sz w:val="22"/>
                <w:szCs w:val="22"/>
              </w:rPr>
              <w:t>юридические лица,</w:t>
            </w:r>
          </w:p>
          <w:p w:rsidR="004D31A2" w:rsidRPr="002449AE" w:rsidRDefault="004D31A2" w:rsidP="004D31A2">
            <w:pPr>
              <w:pStyle w:val="aa"/>
              <w:spacing w:before="0" w:beforeAutospacing="0" w:after="0"/>
              <w:jc w:val="center"/>
              <w:rPr>
                <w:color w:val="000000"/>
                <w:sz w:val="22"/>
                <w:szCs w:val="22"/>
              </w:rPr>
            </w:pPr>
            <w:r w:rsidRPr="002449AE">
              <w:rPr>
                <w:color w:val="000000"/>
                <w:sz w:val="22"/>
                <w:szCs w:val="22"/>
              </w:rPr>
              <w:t>индивидуальные предприниматели</w:t>
            </w:r>
          </w:p>
          <w:p w:rsidR="004D31A2" w:rsidRPr="00C04269" w:rsidRDefault="004D31A2" w:rsidP="004D31A2">
            <w:pPr>
              <w:shd w:val="clear" w:color="auto" w:fill="FFFFFF"/>
              <w:jc w:val="both"/>
              <w:rPr>
                <w:sz w:val="24"/>
                <w:szCs w:val="24"/>
              </w:rPr>
            </w:pPr>
          </w:p>
        </w:tc>
      </w:tr>
      <w:tr w:rsidR="004D31A2" w:rsidRPr="00C04269" w:rsidTr="006B3F49">
        <w:tc>
          <w:tcPr>
            <w:tcW w:w="540" w:type="dxa"/>
          </w:tcPr>
          <w:p w:rsidR="004D31A2" w:rsidRPr="00C04269" w:rsidRDefault="004D31A2" w:rsidP="004D31A2">
            <w:pPr>
              <w:rPr>
                <w:sz w:val="24"/>
                <w:szCs w:val="24"/>
              </w:rPr>
            </w:pPr>
            <w:r>
              <w:rPr>
                <w:sz w:val="24"/>
                <w:szCs w:val="24"/>
              </w:rPr>
              <w:t>8</w:t>
            </w:r>
          </w:p>
        </w:tc>
        <w:tc>
          <w:tcPr>
            <w:tcW w:w="2403" w:type="dxa"/>
          </w:tcPr>
          <w:p w:rsidR="004D31A2" w:rsidRPr="002449AE" w:rsidRDefault="004D31A2" w:rsidP="004D31A2">
            <w:pPr>
              <w:jc w:val="center"/>
              <w:rPr>
                <w:color w:val="000000"/>
                <w:sz w:val="22"/>
                <w:szCs w:val="22"/>
              </w:rPr>
            </w:pPr>
            <w:r w:rsidRPr="002449AE">
              <w:rPr>
                <w:color w:val="000000"/>
                <w:sz w:val="22"/>
                <w:szCs w:val="22"/>
              </w:rPr>
              <w:t>часть 1 статьи 9</w:t>
            </w:r>
          </w:p>
        </w:tc>
        <w:tc>
          <w:tcPr>
            <w:tcW w:w="12191" w:type="dxa"/>
            <w:gridSpan w:val="2"/>
          </w:tcPr>
          <w:p w:rsidR="004D31A2" w:rsidRPr="002449AE" w:rsidRDefault="004D31A2" w:rsidP="004D31A2">
            <w:pPr>
              <w:pStyle w:val="s1"/>
              <w:shd w:val="clear" w:color="auto" w:fill="FFFFFF"/>
              <w:spacing w:before="0" w:beforeAutospacing="0" w:after="0" w:afterAutospacing="0"/>
              <w:jc w:val="both"/>
              <w:rPr>
                <w:color w:val="000000"/>
                <w:sz w:val="22"/>
                <w:szCs w:val="22"/>
              </w:rPr>
            </w:pPr>
            <w:r w:rsidRPr="002449AE">
              <w:rPr>
                <w:color w:val="000000"/>
                <w:sz w:val="22"/>
                <w:szCs w:val="22"/>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w:t>
            </w:r>
            <w:r>
              <w:rPr>
                <w:color w:val="000000"/>
                <w:sz w:val="22"/>
                <w:szCs w:val="22"/>
              </w:rPr>
              <w:t>иям.</w:t>
            </w:r>
          </w:p>
        </w:tc>
      </w:tr>
      <w:tr w:rsidR="004D31A2" w:rsidRPr="00C04269" w:rsidTr="006B3F49">
        <w:tc>
          <w:tcPr>
            <w:tcW w:w="540" w:type="dxa"/>
          </w:tcPr>
          <w:p w:rsidR="004D31A2" w:rsidRPr="00C04269" w:rsidRDefault="004D31A2" w:rsidP="004D31A2">
            <w:pPr>
              <w:rPr>
                <w:sz w:val="24"/>
                <w:szCs w:val="24"/>
              </w:rPr>
            </w:pPr>
            <w:r>
              <w:rPr>
                <w:sz w:val="24"/>
                <w:szCs w:val="24"/>
              </w:rPr>
              <w:t>9</w:t>
            </w:r>
          </w:p>
        </w:tc>
        <w:tc>
          <w:tcPr>
            <w:tcW w:w="2403" w:type="dxa"/>
          </w:tcPr>
          <w:p w:rsidR="004D31A2" w:rsidRPr="002449AE" w:rsidRDefault="004D31A2" w:rsidP="004D31A2">
            <w:pPr>
              <w:jc w:val="center"/>
              <w:rPr>
                <w:color w:val="000000"/>
                <w:sz w:val="22"/>
                <w:szCs w:val="22"/>
              </w:rPr>
            </w:pPr>
            <w:r w:rsidRPr="002449AE">
              <w:rPr>
                <w:color w:val="000000"/>
                <w:sz w:val="22"/>
                <w:szCs w:val="22"/>
              </w:rPr>
              <w:t>часть 1 статьи 10</w:t>
            </w:r>
          </w:p>
        </w:tc>
        <w:tc>
          <w:tcPr>
            <w:tcW w:w="12191" w:type="dxa"/>
            <w:gridSpan w:val="2"/>
          </w:tcPr>
          <w:p w:rsidR="004D31A2" w:rsidRPr="002449AE" w:rsidRDefault="004D31A2" w:rsidP="004D31A2">
            <w:pPr>
              <w:pStyle w:val="s1"/>
              <w:shd w:val="clear" w:color="auto" w:fill="FFFFFF"/>
              <w:spacing w:before="0" w:beforeAutospacing="0" w:after="0" w:afterAutospacing="0"/>
              <w:jc w:val="both"/>
              <w:rPr>
                <w:color w:val="000000"/>
                <w:sz w:val="22"/>
                <w:szCs w:val="22"/>
              </w:rPr>
            </w:pPr>
            <w:r w:rsidRPr="002449AE">
              <w:rPr>
                <w:color w:val="000000"/>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w:t>
            </w:r>
            <w:r>
              <w:rPr>
                <w:color w:val="000000"/>
                <w:sz w:val="22"/>
                <w:szCs w:val="22"/>
              </w:rPr>
              <w:t>дствий причинения такого вреда.</w:t>
            </w:r>
          </w:p>
        </w:tc>
      </w:tr>
      <w:tr w:rsidR="004D31A2" w:rsidRPr="00C04269" w:rsidTr="006B3F49">
        <w:tc>
          <w:tcPr>
            <w:tcW w:w="540" w:type="dxa"/>
          </w:tcPr>
          <w:p w:rsidR="004D31A2" w:rsidRPr="00C04269" w:rsidRDefault="004D31A2" w:rsidP="004D31A2">
            <w:pPr>
              <w:rPr>
                <w:sz w:val="24"/>
                <w:szCs w:val="24"/>
              </w:rPr>
            </w:pPr>
            <w:r>
              <w:rPr>
                <w:sz w:val="24"/>
                <w:szCs w:val="24"/>
              </w:rPr>
              <w:t>10</w:t>
            </w:r>
          </w:p>
        </w:tc>
        <w:tc>
          <w:tcPr>
            <w:tcW w:w="2403" w:type="dxa"/>
          </w:tcPr>
          <w:p w:rsidR="004D31A2" w:rsidRPr="002449AE" w:rsidRDefault="004D31A2" w:rsidP="004D31A2">
            <w:pPr>
              <w:jc w:val="center"/>
              <w:rPr>
                <w:color w:val="000000"/>
                <w:sz w:val="22"/>
                <w:szCs w:val="22"/>
              </w:rPr>
            </w:pPr>
            <w:r w:rsidRPr="002449AE">
              <w:rPr>
                <w:color w:val="000000"/>
                <w:sz w:val="22"/>
                <w:szCs w:val="22"/>
              </w:rPr>
              <w:t>часть 1 статьи 11</w:t>
            </w:r>
          </w:p>
        </w:tc>
        <w:tc>
          <w:tcPr>
            <w:tcW w:w="12191" w:type="dxa"/>
            <w:gridSpan w:val="2"/>
          </w:tcPr>
          <w:p w:rsidR="004D31A2" w:rsidRPr="002449AE" w:rsidRDefault="004D31A2" w:rsidP="004D31A2">
            <w:pPr>
              <w:pStyle w:val="s1"/>
              <w:shd w:val="clear" w:color="auto" w:fill="FFFFFF"/>
              <w:spacing w:before="0" w:beforeAutospacing="0" w:after="0" w:afterAutospacing="0"/>
              <w:jc w:val="both"/>
              <w:rPr>
                <w:color w:val="000000"/>
                <w:sz w:val="22"/>
                <w:szCs w:val="22"/>
              </w:rPr>
            </w:pPr>
            <w:r w:rsidRPr="002449AE">
              <w:rPr>
                <w:color w:val="000000"/>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w:t>
            </w:r>
            <w:r>
              <w:rPr>
                <w:color w:val="000000"/>
                <w:sz w:val="22"/>
                <w:szCs w:val="22"/>
              </w:rPr>
              <w:t>ого контроля</w:t>
            </w:r>
            <w:r w:rsidRPr="002449AE">
              <w:rPr>
                <w:color w:val="000000"/>
                <w:sz w:val="22"/>
                <w:szCs w:val="22"/>
              </w:rPr>
              <w:t>.</w:t>
            </w:r>
          </w:p>
        </w:tc>
      </w:tr>
      <w:tr w:rsidR="004D31A2" w:rsidRPr="00C04269" w:rsidTr="006B3F49">
        <w:tc>
          <w:tcPr>
            <w:tcW w:w="540" w:type="dxa"/>
          </w:tcPr>
          <w:p w:rsidR="004D31A2" w:rsidRPr="00C04269" w:rsidRDefault="004D31A2" w:rsidP="004D31A2">
            <w:pPr>
              <w:rPr>
                <w:sz w:val="24"/>
                <w:szCs w:val="24"/>
              </w:rPr>
            </w:pPr>
            <w:r>
              <w:rPr>
                <w:sz w:val="24"/>
                <w:szCs w:val="24"/>
              </w:rPr>
              <w:t>11</w:t>
            </w:r>
          </w:p>
        </w:tc>
        <w:tc>
          <w:tcPr>
            <w:tcW w:w="2403" w:type="dxa"/>
          </w:tcPr>
          <w:p w:rsidR="004D31A2" w:rsidRPr="002449AE" w:rsidRDefault="004D31A2" w:rsidP="004D31A2">
            <w:pPr>
              <w:jc w:val="center"/>
              <w:rPr>
                <w:color w:val="000000"/>
                <w:sz w:val="22"/>
                <w:szCs w:val="22"/>
              </w:rPr>
            </w:pPr>
            <w:r w:rsidRPr="002449AE">
              <w:rPr>
                <w:color w:val="000000"/>
                <w:sz w:val="22"/>
                <w:szCs w:val="22"/>
              </w:rPr>
              <w:t>часть 1 статьи 12</w:t>
            </w:r>
            <w:r w:rsidRPr="002449AE">
              <w:rPr>
                <w:b/>
                <w:color w:val="000000"/>
                <w:sz w:val="22"/>
                <w:szCs w:val="22"/>
              </w:rPr>
              <w:t xml:space="preserve"> </w:t>
            </w:r>
          </w:p>
          <w:p w:rsidR="004D31A2" w:rsidRPr="002449AE" w:rsidRDefault="004D31A2" w:rsidP="004D31A2">
            <w:pPr>
              <w:jc w:val="center"/>
              <w:rPr>
                <w:color w:val="000000"/>
                <w:sz w:val="22"/>
                <w:szCs w:val="22"/>
              </w:rPr>
            </w:pPr>
          </w:p>
        </w:tc>
        <w:tc>
          <w:tcPr>
            <w:tcW w:w="12191" w:type="dxa"/>
            <w:gridSpan w:val="2"/>
          </w:tcPr>
          <w:p w:rsidR="004D31A2" w:rsidRPr="002449AE" w:rsidRDefault="004D31A2" w:rsidP="004D31A2">
            <w:pPr>
              <w:pStyle w:val="s1"/>
              <w:shd w:val="clear" w:color="auto" w:fill="FFFFFF"/>
              <w:spacing w:before="0" w:beforeAutospacing="0" w:after="0" w:afterAutospacing="0"/>
              <w:jc w:val="both"/>
              <w:rPr>
                <w:color w:val="000000"/>
                <w:sz w:val="22"/>
                <w:szCs w:val="22"/>
              </w:rPr>
            </w:pPr>
            <w:r w:rsidRPr="002449AE">
              <w:rPr>
                <w:color w:val="000000"/>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w:t>
            </w:r>
            <w:r>
              <w:rPr>
                <w:color w:val="000000"/>
                <w:sz w:val="22"/>
                <w:szCs w:val="22"/>
              </w:rPr>
              <w:t>ыми актами.</w:t>
            </w:r>
          </w:p>
        </w:tc>
      </w:tr>
      <w:tr w:rsidR="004D31A2" w:rsidRPr="00C04269" w:rsidTr="006B3F49">
        <w:tc>
          <w:tcPr>
            <w:tcW w:w="15134" w:type="dxa"/>
            <w:gridSpan w:val="4"/>
          </w:tcPr>
          <w:p w:rsidR="004D31A2" w:rsidRPr="004D31A2" w:rsidRDefault="004D31A2" w:rsidP="004D31A2">
            <w:pPr>
              <w:pStyle w:val="1"/>
              <w:ind w:left="0" w:right="0"/>
              <w:rPr>
                <w:b/>
                <w:bCs/>
                <w:color w:val="000000"/>
                <w:sz w:val="22"/>
                <w:szCs w:val="22"/>
              </w:rPr>
            </w:pPr>
            <w:r>
              <w:rPr>
                <w:rStyle w:val="11"/>
              </w:rPr>
              <w:lastRenderedPageBreak/>
              <w:t xml:space="preserve"> </w:t>
            </w:r>
            <w:r w:rsidRPr="004D31A2">
              <w:rPr>
                <w:b/>
                <w:color w:val="000000"/>
                <w:sz w:val="22"/>
                <w:szCs w:val="22"/>
              </w:rPr>
              <w:t>Постановление Госстроя РФ от 27 сентября 2003 г. № 170</w:t>
            </w:r>
            <w:r w:rsidRPr="004D31A2">
              <w:rPr>
                <w:b/>
                <w:color w:val="000000"/>
                <w:sz w:val="22"/>
                <w:szCs w:val="22"/>
              </w:rPr>
              <w:br/>
              <w:t>"Об утверждении Правил и норм технической эксплуатации жилищного фонда"</w:t>
            </w:r>
          </w:p>
          <w:p w:rsidR="004D31A2" w:rsidRPr="002D18C0" w:rsidRDefault="004D31A2" w:rsidP="004D31A2">
            <w:pPr>
              <w:pStyle w:val="2"/>
              <w:shd w:val="clear" w:color="auto" w:fill="auto"/>
              <w:spacing w:before="0" w:after="0" w:line="240" w:lineRule="auto"/>
              <w:rPr>
                <w:b/>
                <w:spacing w:val="0"/>
                <w:sz w:val="24"/>
                <w:szCs w:val="24"/>
              </w:rPr>
            </w:pPr>
          </w:p>
        </w:tc>
      </w:tr>
      <w:tr w:rsidR="004D31A2" w:rsidRPr="00C04269" w:rsidTr="009B4F10">
        <w:tc>
          <w:tcPr>
            <w:tcW w:w="5778" w:type="dxa"/>
            <w:gridSpan w:val="3"/>
          </w:tcPr>
          <w:p w:rsidR="004D31A2" w:rsidRPr="00C04269" w:rsidRDefault="004D31A2" w:rsidP="004D31A2">
            <w:pPr>
              <w:shd w:val="clear" w:color="auto" w:fill="FFFFFF"/>
              <w:jc w:val="both"/>
              <w:rPr>
                <w:sz w:val="24"/>
                <w:szCs w:val="24"/>
              </w:rPr>
            </w:pPr>
            <w:r>
              <w:rPr>
                <w:rFonts w:eastAsia="Times New Roman"/>
                <w:sz w:val="24"/>
                <w:szCs w:val="24"/>
                <w:lang w:eastAsia="ru-RU"/>
              </w:rPr>
              <w:t>К</w:t>
            </w:r>
            <w:r w:rsidRPr="00CB0922">
              <w:rPr>
                <w:rFonts w:eastAsia="Times New Roman"/>
                <w:sz w:val="24"/>
                <w:szCs w:val="24"/>
                <w:lang w:eastAsia="ru-RU"/>
              </w:rPr>
              <w:t>руг лиц и (или) перечня объектов, в отношении которых устанавливаются обязательные требования</w:t>
            </w:r>
          </w:p>
        </w:tc>
        <w:tc>
          <w:tcPr>
            <w:tcW w:w="9356" w:type="dxa"/>
          </w:tcPr>
          <w:p w:rsidR="004D31A2" w:rsidRPr="00C04269" w:rsidRDefault="004D31A2" w:rsidP="004D31A2">
            <w:pPr>
              <w:shd w:val="clear" w:color="auto" w:fill="FFFFFF"/>
              <w:jc w:val="both"/>
              <w:rPr>
                <w:sz w:val="24"/>
                <w:szCs w:val="24"/>
              </w:rPr>
            </w:pPr>
            <w:r>
              <w:rPr>
                <w:rFonts w:eastAsia="Times New Roman"/>
                <w:sz w:val="24"/>
                <w:szCs w:val="24"/>
                <w:lang w:eastAsia="ru-RU"/>
              </w:rPr>
              <w:t>Юридические лица, индивидуальные предприниматели</w:t>
            </w:r>
          </w:p>
        </w:tc>
      </w:tr>
      <w:tr w:rsidR="004D31A2" w:rsidRPr="00C04269" w:rsidTr="00E57C62">
        <w:tc>
          <w:tcPr>
            <w:tcW w:w="540" w:type="dxa"/>
          </w:tcPr>
          <w:p w:rsidR="004D31A2" w:rsidRPr="00C04269" w:rsidRDefault="004D31A2" w:rsidP="004D31A2">
            <w:pPr>
              <w:rPr>
                <w:sz w:val="24"/>
                <w:szCs w:val="24"/>
              </w:rPr>
            </w:pPr>
            <w:r>
              <w:rPr>
                <w:sz w:val="24"/>
                <w:szCs w:val="24"/>
              </w:rPr>
              <w:t>12</w:t>
            </w:r>
          </w:p>
        </w:tc>
        <w:tc>
          <w:tcPr>
            <w:tcW w:w="2403" w:type="dxa"/>
          </w:tcPr>
          <w:p w:rsidR="004D31A2" w:rsidRPr="00A56A09" w:rsidRDefault="004D31A2" w:rsidP="004D31A2">
            <w:pPr>
              <w:jc w:val="center"/>
              <w:rPr>
                <w:color w:val="000000"/>
                <w:sz w:val="22"/>
                <w:szCs w:val="22"/>
              </w:rPr>
            </w:pPr>
            <w:r w:rsidRPr="00A56A09">
              <w:rPr>
                <w:color w:val="000000"/>
                <w:sz w:val="22"/>
                <w:szCs w:val="22"/>
              </w:rPr>
              <w:t>подпункт 2.1.1</w:t>
            </w:r>
          </w:p>
        </w:tc>
        <w:tc>
          <w:tcPr>
            <w:tcW w:w="12191" w:type="dxa"/>
            <w:gridSpan w:val="2"/>
          </w:tcPr>
          <w:p w:rsidR="004D31A2" w:rsidRPr="00A56A09"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Плановые осмотры жилых зданий следует проводить:</w:t>
            </w:r>
          </w:p>
          <w:p w:rsidR="004D31A2" w:rsidRPr="00A56A09"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общие, в ходе которых проводится осмотр здания в целом, включая конструкции, инженерное оборудование и внешнее благоустройство;</w:t>
            </w:r>
          </w:p>
          <w:p w:rsidR="004D31A2" w:rsidRPr="00A56A09"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частичные - осмотры, которые предусматривают осмотр отдельных элементов здания или помещений.</w:t>
            </w:r>
          </w:p>
          <w:p w:rsidR="004D31A2" w:rsidRPr="00A56A09"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Общие осмотры должны производиться два раза в год: весной и осенью (до начала отопительного сезона).</w:t>
            </w:r>
          </w:p>
          <w:p w:rsidR="004D31A2" w:rsidRPr="00A56A09"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 xml:space="preserve">Рекомендуемая периодичность плановых и частичных осмотров элементов и помещений зданий приведена в </w:t>
            </w:r>
            <w:hyperlink r:id="rId13" w:anchor="block_1100" w:history="1">
              <w:r>
                <w:rPr>
                  <w:rStyle w:val="a5"/>
                  <w:bCs/>
                  <w:color w:val="000000"/>
                  <w:sz w:val="22"/>
                  <w:szCs w:val="22"/>
                </w:rPr>
                <w:t>приложении №</w:t>
              </w:r>
              <w:r w:rsidRPr="00A56A09">
                <w:rPr>
                  <w:rStyle w:val="a5"/>
                  <w:bCs/>
                  <w:color w:val="000000"/>
                  <w:sz w:val="22"/>
                  <w:szCs w:val="22"/>
                </w:rPr>
                <w:t xml:space="preserve"> 1</w:t>
              </w:r>
            </w:hyperlink>
            <w:r w:rsidRPr="00A56A09">
              <w:rPr>
                <w:bCs/>
                <w:color w:val="000000"/>
                <w:sz w:val="22"/>
                <w:szCs w:val="22"/>
              </w:rPr>
              <w:t>.</w:t>
            </w:r>
          </w:p>
          <w:p w:rsidR="004D31A2" w:rsidRPr="00B41AF8"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r>
              <w:rPr>
                <w:bCs/>
                <w:color w:val="000000"/>
                <w:sz w:val="22"/>
                <w:szCs w:val="22"/>
              </w:rPr>
              <w:t>.</w:t>
            </w:r>
          </w:p>
        </w:tc>
      </w:tr>
      <w:tr w:rsidR="004D31A2" w:rsidRPr="00C04269" w:rsidTr="00E57C62">
        <w:tc>
          <w:tcPr>
            <w:tcW w:w="540" w:type="dxa"/>
          </w:tcPr>
          <w:p w:rsidR="004D31A2" w:rsidRDefault="004D31A2" w:rsidP="004D31A2">
            <w:pPr>
              <w:rPr>
                <w:sz w:val="24"/>
                <w:szCs w:val="24"/>
              </w:rPr>
            </w:pPr>
            <w:r>
              <w:rPr>
                <w:sz w:val="24"/>
                <w:szCs w:val="24"/>
              </w:rPr>
              <w:t>13</w:t>
            </w:r>
          </w:p>
        </w:tc>
        <w:tc>
          <w:tcPr>
            <w:tcW w:w="2403" w:type="dxa"/>
          </w:tcPr>
          <w:p w:rsidR="004D31A2" w:rsidRPr="00A56A09" w:rsidRDefault="004D31A2" w:rsidP="004D31A2">
            <w:pPr>
              <w:jc w:val="center"/>
              <w:rPr>
                <w:color w:val="000000"/>
                <w:sz w:val="22"/>
                <w:szCs w:val="22"/>
              </w:rPr>
            </w:pPr>
            <w:r>
              <w:rPr>
                <w:color w:val="000000"/>
                <w:sz w:val="22"/>
                <w:szCs w:val="22"/>
              </w:rPr>
              <w:t>п</w:t>
            </w:r>
            <w:r w:rsidRPr="00A56A09">
              <w:rPr>
                <w:color w:val="000000"/>
                <w:sz w:val="22"/>
                <w:szCs w:val="22"/>
              </w:rPr>
              <w:t>одпункт</w:t>
            </w:r>
            <w:r>
              <w:rPr>
                <w:color w:val="000000"/>
                <w:sz w:val="22"/>
                <w:szCs w:val="22"/>
              </w:rPr>
              <w:t xml:space="preserve"> </w:t>
            </w:r>
            <w:r w:rsidRPr="00A56A09">
              <w:rPr>
                <w:bCs/>
                <w:color w:val="000000"/>
                <w:sz w:val="22"/>
                <w:szCs w:val="22"/>
              </w:rPr>
              <w:t>2.1.5</w:t>
            </w:r>
          </w:p>
        </w:tc>
        <w:tc>
          <w:tcPr>
            <w:tcW w:w="12191" w:type="dxa"/>
            <w:gridSpan w:val="2"/>
          </w:tcPr>
          <w:p w:rsidR="004D31A2"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Организация по обслуживанию жилищного фонда на основании актов осмотров и обсл</w:t>
            </w:r>
            <w:r>
              <w:rPr>
                <w:bCs/>
                <w:color w:val="000000"/>
                <w:sz w:val="22"/>
                <w:szCs w:val="22"/>
              </w:rPr>
              <w:t>едования должна в месячный срок:</w:t>
            </w:r>
          </w:p>
          <w:p w:rsidR="004D31A2"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4D31A2"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 xml:space="preserve">б) уточнить объемы работ по текущему ремонту (по результатам весеннего осмотра на текущий год и осеннего осмотра </w:t>
            </w:r>
            <w:r>
              <w:rPr>
                <w:bCs/>
                <w:color w:val="000000"/>
                <w:sz w:val="22"/>
                <w:szCs w:val="22"/>
              </w:rPr>
              <w:t>–</w:t>
            </w:r>
            <w:r w:rsidRPr="00A56A09">
              <w:rPr>
                <w:bCs/>
                <w:color w:val="000000"/>
                <w:sz w:val="22"/>
                <w:szCs w:val="22"/>
              </w:rPr>
              <w:t xml:space="preserve"> на следующий год), а также определить неисправности и повреждения, устранение которых требует капитального ремонта;</w:t>
            </w:r>
          </w:p>
          <w:p w:rsidR="004D31A2"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в) проверить готовность (по результатам осеннего осмотра) каждого здания к эксплуатации в зимних условиях;</w:t>
            </w:r>
          </w:p>
          <w:p w:rsidR="004D31A2" w:rsidRPr="00A56A09"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4D31A2" w:rsidRPr="00A56A09"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r>
              <w:rPr>
                <w:bCs/>
                <w:color w:val="000000"/>
                <w:sz w:val="22"/>
                <w:szCs w:val="22"/>
              </w:rPr>
              <w:t>.</w:t>
            </w:r>
          </w:p>
        </w:tc>
      </w:tr>
      <w:tr w:rsidR="004D31A2" w:rsidRPr="00C04269" w:rsidTr="00E57C62">
        <w:tc>
          <w:tcPr>
            <w:tcW w:w="540" w:type="dxa"/>
          </w:tcPr>
          <w:p w:rsidR="004D31A2" w:rsidRDefault="004D31A2" w:rsidP="004D31A2">
            <w:pPr>
              <w:rPr>
                <w:sz w:val="24"/>
                <w:szCs w:val="24"/>
              </w:rPr>
            </w:pPr>
            <w:r>
              <w:rPr>
                <w:sz w:val="24"/>
                <w:szCs w:val="24"/>
              </w:rPr>
              <w:t>14</w:t>
            </w:r>
          </w:p>
        </w:tc>
        <w:tc>
          <w:tcPr>
            <w:tcW w:w="2403" w:type="dxa"/>
          </w:tcPr>
          <w:p w:rsidR="004D31A2" w:rsidRPr="00A56A09" w:rsidRDefault="004D31A2" w:rsidP="004D31A2">
            <w:pPr>
              <w:jc w:val="center"/>
              <w:rPr>
                <w:color w:val="000000"/>
                <w:sz w:val="22"/>
                <w:szCs w:val="22"/>
              </w:rPr>
            </w:pPr>
            <w:r w:rsidRPr="00A56A09">
              <w:rPr>
                <w:color w:val="000000"/>
                <w:sz w:val="22"/>
                <w:szCs w:val="22"/>
              </w:rPr>
              <w:t xml:space="preserve">подпункты </w:t>
            </w:r>
            <w:r w:rsidRPr="00A56A09">
              <w:rPr>
                <w:bCs/>
                <w:color w:val="000000"/>
                <w:sz w:val="22"/>
                <w:szCs w:val="22"/>
              </w:rPr>
              <w:t>2.3.1</w:t>
            </w:r>
            <w:r>
              <w:rPr>
                <w:bCs/>
                <w:color w:val="000000"/>
                <w:sz w:val="22"/>
                <w:szCs w:val="22"/>
              </w:rPr>
              <w:t xml:space="preserve"> </w:t>
            </w:r>
            <w:r w:rsidRPr="00A56A09">
              <w:rPr>
                <w:bCs/>
                <w:color w:val="000000"/>
                <w:sz w:val="22"/>
                <w:szCs w:val="22"/>
              </w:rPr>
              <w:t>-</w:t>
            </w:r>
            <w:r>
              <w:rPr>
                <w:bCs/>
                <w:color w:val="000000"/>
                <w:sz w:val="22"/>
                <w:szCs w:val="22"/>
              </w:rPr>
              <w:t xml:space="preserve"> </w:t>
            </w:r>
            <w:r w:rsidRPr="00A56A09">
              <w:rPr>
                <w:bCs/>
                <w:color w:val="000000"/>
                <w:sz w:val="22"/>
                <w:szCs w:val="22"/>
              </w:rPr>
              <w:t>2.3.8</w:t>
            </w:r>
          </w:p>
        </w:tc>
        <w:tc>
          <w:tcPr>
            <w:tcW w:w="12191" w:type="dxa"/>
            <w:gridSpan w:val="2"/>
          </w:tcPr>
          <w:p w:rsidR="004D31A2"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 xml:space="preserve">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w:t>
            </w:r>
            <w:hyperlink r:id="rId14" w:anchor="block_9999" w:history="1">
              <w:r w:rsidRPr="00A56A09">
                <w:rPr>
                  <w:rStyle w:val="a5"/>
                  <w:bCs/>
                  <w:color w:val="000000"/>
                  <w:sz w:val="22"/>
                  <w:szCs w:val="22"/>
                </w:rPr>
                <w:t>жилищного фонда</w:t>
              </w:r>
            </w:hyperlink>
            <w:r w:rsidRPr="00A56A09">
              <w:rPr>
                <w:bCs/>
                <w:color w:val="000000"/>
                <w:sz w:val="22"/>
                <w:szCs w:val="22"/>
              </w:rPr>
              <w:t xml:space="preserve"> подрядными организациями.</w:t>
            </w:r>
          </w:p>
          <w:p w:rsidR="004D31A2"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Продолжительность текущего ремонта следует определять по нормам на каждый вид ремонтных работ конструкций и оборудования.</w:t>
            </w:r>
          </w:p>
          <w:p w:rsidR="004D31A2" w:rsidRDefault="004D31A2" w:rsidP="004D31A2">
            <w:pPr>
              <w:pStyle w:val="s1"/>
              <w:shd w:val="clear" w:color="auto" w:fill="FFFFFF"/>
              <w:spacing w:before="0" w:beforeAutospacing="0" w:after="0" w:afterAutospacing="0"/>
              <w:jc w:val="both"/>
              <w:rPr>
                <w:bCs/>
                <w:color w:val="000000"/>
                <w:sz w:val="22"/>
                <w:szCs w:val="22"/>
              </w:rPr>
            </w:pPr>
            <w:bookmarkStart w:id="0" w:name="_GoBack"/>
            <w:bookmarkEnd w:id="0"/>
            <w:r w:rsidRPr="00A56A09">
              <w:rPr>
                <w:bCs/>
                <w:color w:val="000000"/>
                <w:sz w:val="22"/>
                <w:szCs w:val="22"/>
              </w:rPr>
              <w:t xml:space="preserve">Для предварительных плановых расчетов допускается принимать укрупненные нормативы согласно рекомендуемому </w:t>
            </w:r>
            <w:hyperlink r:id="rId15" w:anchor="block_1600" w:history="1">
              <w:r>
                <w:rPr>
                  <w:rStyle w:val="a5"/>
                  <w:bCs/>
                  <w:color w:val="000000"/>
                  <w:sz w:val="22"/>
                  <w:szCs w:val="22"/>
                </w:rPr>
                <w:t>приложению №</w:t>
              </w:r>
              <w:r w:rsidRPr="00A56A09">
                <w:rPr>
                  <w:rStyle w:val="a5"/>
                  <w:bCs/>
                  <w:color w:val="000000"/>
                  <w:sz w:val="22"/>
                  <w:szCs w:val="22"/>
                </w:rPr>
                <w:t xml:space="preserve"> 6</w:t>
              </w:r>
            </w:hyperlink>
            <w:r w:rsidRPr="00A56A09">
              <w:rPr>
                <w:bCs/>
                <w:color w:val="000000"/>
                <w:sz w:val="22"/>
                <w:szCs w:val="22"/>
              </w:rPr>
              <w:t>.</w:t>
            </w:r>
          </w:p>
          <w:p w:rsidR="004D31A2"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 xml:space="preserve">Примерный перечень работ, относящихся к текущему ремонту, приведен в </w:t>
            </w:r>
            <w:hyperlink r:id="rId16" w:anchor="block_1700" w:history="1">
              <w:r>
                <w:rPr>
                  <w:rStyle w:val="a5"/>
                  <w:bCs/>
                  <w:color w:val="000000"/>
                  <w:sz w:val="22"/>
                  <w:szCs w:val="22"/>
                </w:rPr>
                <w:t>приложении №</w:t>
              </w:r>
              <w:r w:rsidRPr="00A56A09">
                <w:rPr>
                  <w:rStyle w:val="a5"/>
                  <w:bCs/>
                  <w:color w:val="000000"/>
                  <w:sz w:val="22"/>
                  <w:szCs w:val="22"/>
                </w:rPr>
                <w:t xml:space="preserve"> 7</w:t>
              </w:r>
            </w:hyperlink>
            <w:r w:rsidRPr="00A56A09">
              <w:rPr>
                <w:bCs/>
                <w:color w:val="000000"/>
                <w:sz w:val="22"/>
                <w:szCs w:val="22"/>
              </w:rPr>
              <w:t>.</w:t>
            </w:r>
          </w:p>
          <w:p w:rsidR="004D31A2"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4D31A2"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lastRenderedPageBreak/>
              <w:t>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4D31A2"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4D31A2"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w:t>
            </w:r>
            <w:r>
              <w:rPr>
                <w:bCs/>
                <w:color w:val="000000"/>
                <w:sz w:val="22"/>
                <w:szCs w:val="22"/>
              </w:rPr>
              <w:t>ия для проживания (подготовка к весенне</w:t>
            </w:r>
            <w:r w:rsidRPr="00A56A09">
              <w:rPr>
                <w:bCs/>
                <w:color w:val="000000"/>
                <w:sz w:val="22"/>
                <w:szCs w:val="22"/>
              </w:rPr>
              <w:t>-летней и зимней эксплуатации, наладка инженерного оборудования).</w:t>
            </w:r>
          </w:p>
          <w:p w:rsidR="004D31A2" w:rsidRPr="00A56A09" w:rsidRDefault="004D31A2" w:rsidP="004D31A2">
            <w:pPr>
              <w:pStyle w:val="s1"/>
              <w:shd w:val="clear" w:color="auto" w:fill="FFFFFF"/>
              <w:spacing w:before="0" w:beforeAutospacing="0" w:after="0" w:afterAutospacing="0"/>
              <w:jc w:val="both"/>
              <w:rPr>
                <w:bCs/>
                <w:color w:val="000000"/>
                <w:sz w:val="22"/>
                <w:szCs w:val="22"/>
              </w:rPr>
            </w:pPr>
            <w:r w:rsidRPr="00A56A09">
              <w:rPr>
                <w:bCs/>
                <w:color w:val="000000"/>
                <w:sz w:val="22"/>
                <w:szCs w:val="22"/>
              </w:rPr>
              <w:t>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r>
              <w:rPr>
                <w:bCs/>
                <w:color w:val="000000"/>
                <w:sz w:val="22"/>
                <w:szCs w:val="22"/>
              </w:rPr>
              <w:t>.</w:t>
            </w:r>
          </w:p>
        </w:tc>
      </w:tr>
    </w:tbl>
    <w:p w:rsidR="000A4142" w:rsidRPr="00C04269" w:rsidRDefault="000A4142" w:rsidP="006B3F49">
      <w:pPr>
        <w:rPr>
          <w:sz w:val="24"/>
          <w:szCs w:val="24"/>
        </w:rPr>
      </w:pPr>
    </w:p>
    <w:sectPr w:rsidR="000A4142" w:rsidRPr="00C04269" w:rsidSect="006B3F49">
      <w:headerReference w:type="default" r:id="rId17"/>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5F7" w:rsidRDefault="00C905F7" w:rsidP="006B3F49">
      <w:r>
        <w:separator/>
      </w:r>
    </w:p>
  </w:endnote>
  <w:endnote w:type="continuationSeparator" w:id="0">
    <w:p w:rsidR="00C905F7" w:rsidRDefault="00C905F7"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5F7" w:rsidRDefault="00C905F7" w:rsidP="006B3F49">
      <w:r>
        <w:separator/>
      </w:r>
    </w:p>
  </w:footnote>
  <w:footnote w:type="continuationSeparator" w:id="0">
    <w:p w:rsidR="00C905F7" w:rsidRDefault="00C905F7" w:rsidP="006B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202677971"/>
      <w:docPartObj>
        <w:docPartGallery w:val="Page Numbers (Top of Page)"/>
        <w:docPartUnique/>
      </w:docPartObj>
    </w:sdtPr>
    <w:sdtEndPr/>
    <w:sdtContent>
      <w:p w:rsidR="00111AFF" w:rsidRPr="006B3F49" w:rsidRDefault="00111AFF">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3C1466">
          <w:rPr>
            <w:noProof/>
            <w:sz w:val="24"/>
            <w:szCs w:val="24"/>
          </w:rPr>
          <w:t>5</w:t>
        </w:r>
        <w:r w:rsidRPr="006B3F49">
          <w:rPr>
            <w:sz w:val="24"/>
            <w:szCs w:val="24"/>
          </w:rPr>
          <w:fldChar w:fldCharType="end"/>
        </w:r>
      </w:p>
    </w:sdtContent>
  </w:sdt>
  <w:p w:rsidR="00111AFF" w:rsidRDefault="00111AF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4409"/>
    <w:rsid w:val="000D7526"/>
    <w:rsid w:val="000E1CB2"/>
    <w:rsid w:val="000E4223"/>
    <w:rsid w:val="00101CE2"/>
    <w:rsid w:val="00111AFF"/>
    <w:rsid w:val="0012233E"/>
    <w:rsid w:val="00124A19"/>
    <w:rsid w:val="0012675E"/>
    <w:rsid w:val="0014326F"/>
    <w:rsid w:val="001761D8"/>
    <w:rsid w:val="00183F98"/>
    <w:rsid w:val="001A0316"/>
    <w:rsid w:val="001A4888"/>
    <w:rsid w:val="001D3B08"/>
    <w:rsid w:val="001D742E"/>
    <w:rsid w:val="001E0AAA"/>
    <w:rsid w:val="001E53F2"/>
    <w:rsid w:val="001E7462"/>
    <w:rsid w:val="001F42DB"/>
    <w:rsid w:val="002117BF"/>
    <w:rsid w:val="00216B59"/>
    <w:rsid w:val="00232623"/>
    <w:rsid w:val="00241ACC"/>
    <w:rsid w:val="00260C9A"/>
    <w:rsid w:val="00263D29"/>
    <w:rsid w:val="00276376"/>
    <w:rsid w:val="002B30B0"/>
    <w:rsid w:val="002B4E42"/>
    <w:rsid w:val="002B5B86"/>
    <w:rsid w:val="002C55FE"/>
    <w:rsid w:val="002D0847"/>
    <w:rsid w:val="002D18C0"/>
    <w:rsid w:val="002D5E53"/>
    <w:rsid w:val="002D697D"/>
    <w:rsid w:val="002E118D"/>
    <w:rsid w:val="002E11FB"/>
    <w:rsid w:val="002F1752"/>
    <w:rsid w:val="002F21EA"/>
    <w:rsid w:val="003037EC"/>
    <w:rsid w:val="00311A31"/>
    <w:rsid w:val="00313ED0"/>
    <w:rsid w:val="00335ACB"/>
    <w:rsid w:val="003406D9"/>
    <w:rsid w:val="00350B24"/>
    <w:rsid w:val="00354FBA"/>
    <w:rsid w:val="00374984"/>
    <w:rsid w:val="00385F8A"/>
    <w:rsid w:val="003A68E7"/>
    <w:rsid w:val="003B2649"/>
    <w:rsid w:val="003B27AC"/>
    <w:rsid w:val="003C1466"/>
    <w:rsid w:val="003D0D75"/>
    <w:rsid w:val="003D4F9A"/>
    <w:rsid w:val="003E0E7C"/>
    <w:rsid w:val="003E5D69"/>
    <w:rsid w:val="003F0C70"/>
    <w:rsid w:val="003F48FC"/>
    <w:rsid w:val="00405111"/>
    <w:rsid w:val="004101D2"/>
    <w:rsid w:val="00417628"/>
    <w:rsid w:val="00421E13"/>
    <w:rsid w:val="00424131"/>
    <w:rsid w:val="0042760C"/>
    <w:rsid w:val="00432B63"/>
    <w:rsid w:val="00450889"/>
    <w:rsid w:val="0045192E"/>
    <w:rsid w:val="00452DD9"/>
    <w:rsid w:val="00456F42"/>
    <w:rsid w:val="00461FDA"/>
    <w:rsid w:val="0048106F"/>
    <w:rsid w:val="00496188"/>
    <w:rsid w:val="00496D2A"/>
    <w:rsid w:val="004A0A3A"/>
    <w:rsid w:val="004A0A66"/>
    <w:rsid w:val="004A11D1"/>
    <w:rsid w:val="004B4582"/>
    <w:rsid w:val="004C3CD3"/>
    <w:rsid w:val="004D2CAB"/>
    <w:rsid w:val="004D31A2"/>
    <w:rsid w:val="004D7D66"/>
    <w:rsid w:val="004E2D62"/>
    <w:rsid w:val="004F1D34"/>
    <w:rsid w:val="004F5DD6"/>
    <w:rsid w:val="005125CE"/>
    <w:rsid w:val="00521ABC"/>
    <w:rsid w:val="00523DC3"/>
    <w:rsid w:val="005306A3"/>
    <w:rsid w:val="00545D61"/>
    <w:rsid w:val="00550038"/>
    <w:rsid w:val="00563C7F"/>
    <w:rsid w:val="00571087"/>
    <w:rsid w:val="005771AB"/>
    <w:rsid w:val="00581615"/>
    <w:rsid w:val="00584C0B"/>
    <w:rsid w:val="005A0412"/>
    <w:rsid w:val="005A602B"/>
    <w:rsid w:val="005C4396"/>
    <w:rsid w:val="00605D15"/>
    <w:rsid w:val="00620D4E"/>
    <w:rsid w:val="00622B7C"/>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C4AC0"/>
    <w:rsid w:val="007E137E"/>
    <w:rsid w:val="00811779"/>
    <w:rsid w:val="008237AF"/>
    <w:rsid w:val="0086257F"/>
    <w:rsid w:val="008917EE"/>
    <w:rsid w:val="008A61BF"/>
    <w:rsid w:val="008A7363"/>
    <w:rsid w:val="008B2674"/>
    <w:rsid w:val="008B2761"/>
    <w:rsid w:val="008C056D"/>
    <w:rsid w:val="008D13AF"/>
    <w:rsid w:val="008D5D5D"/>
    <w:rsid w:val="008D6FA1"/>
    <w:rsid w:val="008F52BF"/>
    <w:rsid w:val="00912F90"/>
    <w:rsid w:val="00922B49"/>
    <w:rsid w:val="00923FA7"/>
    <w:rsid w:val="00936F7D"/>
    <w:rsid w:val="00947358"/>
    <w:rsid w:val="00970145"/>
    <w:rsid w:val="00984976"/>
    <w:rsid w:val="009923CE"/>
    <w:rsid w:val="00992645"/>
    <w:rsid w:val="009A4AAC"/>
    <w:rsid w:val="009B0CC8"/>
    <w:rsid w:val="009C7B14"/>
    <w:rsid w:val="00A02FC6"/>
    <w:rsid w:val="00A13037"/>
    <w:rsid w:val="00A14CD5"/>
    <w:rsid w:val="00A357C5"/>
    <w:rsid w:val="00A428E7"/>
    <w:rsid w:val="00A57B2E"/>
    <w:rsid w:val="00A60CD4"/>
    <w:rsid w:val="00A6712A"/>
    <w:rsid w:val="00A759A5"/>
    <w:rsid w:val="00A94004"/>
    <w:rsid w:val="00AA52E0"/>
    <w:rsid w:val="00AB4AB6"/>
    <w:rsid w:val="00AC1C17"/>
    <w:rsid w:val="00AC3C3A"/>
    <w:rsid w:val="00AC5A29"/>
    <w:rsid w:val="00AD084B"/>
    <w:rsid w:val="00B00C00"/>
    <w:rsid w:val="00B04846"/>
    <w:rsid w:val="00B20A7A"/>
    <w:rsid w:val="00B41883"/>
    <w:rsid w:val="00B42231"/>
    <w:rsid w:val="00B44C3A"/>
    <w:rsid w:val="00B65CAC"/>
    <w:rsid w:val="00B730E4"/>
    <w:rsid w:val="00B90E5F"/>
    <w:rsid w:val="00B95BDA"/>
    <w:rsid w:val="00B96FB4"/>
    <w:rsid w:val="00BA5C91"/>
    <w:rsid w:val="00BD1B04"/>
    <w:rsid w:val="00BE2A1E"/>
    <w:rsid w:val="00BE74E7"/>
    <w:rsid w:val="00C04269"/>
    <w:rsid w:val="00C11D6D"/>
    <w:rsid w:val="00C22414"/>
    <w:rsid w:val="00C376E1"/>
    <w:rsid w:val="00C56982"/>
    <w:rsid w:val="00C905F7"/>
    <w:rsid w:val="00C923EB"/>
    <w:rsid w:val="00CA1916"/>
    <w:rsid w:val="00CA2179"/>
    <w:rsid w:val="00CD690D"/>
    <w:rsid w:val="00CE7BF2"/>
    <w:rsid w:val="00D0104E"/>
    <w:rsid w:val="00D03163"/>
    <w:rsid w:val="00D04264"/>
    <w:rsid w:val="00D06FF9"/>
    <w:rsid w:val="00D31D11"/>
    <w:rsid w:val="00D430BA"/>
    <w:rsid w:val="00D62CA8"/>
    <w:rsid w:val="00D72AF5"/>
    <w:rsid w:val="00D767C3"/>
    <w:rsid w:val="00D84D04"/>
    <w:rsid w:val="00DA1561"/>
    <w:rsid w:val="00DA57C9"/>
    <w:rsid w:val="00DB3B07"/>
    <w:rsid w:val="00DE0BF9"/>
    <w:rsid w:val="00DE139D"/>
    <w:rsid w:val="00DE3E94"/>
    <w:rsid w:val="00DE6E0B"/>
    <w:rsid w:val="00DF3066"/>
    <w:rsid w:val="00E233C9"/>
    <w:rsid w:val="00E26B48"/>
    <w:rsid w:val="00E568F1"/>
    <w:rsid w:val="00E57C62"/>
    <w:rsid w:val="00E67875"/>
    <w:rsid w:val="00E7172D"/>
    <w:rsid w:val="00E71F29"/>
    <w:rsid w:val="00E92AA4"/>
    <w:rsid w:val="00ED1936"/>
    <w:rsid w:val="00EE495D"/>
    <w:rsid w:val="00F356B3"/>
    <w:rsid w:val="00F4745E"/>
    <w:rsid w:val="00F5639F"/>
    <w:rsid w:val="00F63BB7"/>
    <w:rsid w:val="00F843C7"/>
    <w:rsid w:val="00F94676"/>
    <w:rsid w:val="00FB0EE9"/>
    <w:rsid w:val="00FB47DA"/>
    <w:rsid w:val="00FC00D5"/>
    <w:rsid w:val="00FD1A67"/>
    <w:rsid w:val="00FD1E50"/>
    <w:rsid w:val="00FD3500"/>
    <w:rsid w:val="00FD4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FF0E3-0BCB-4A4C-9878-997054F9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D15"/>
    <w:rPr>
      <w:rFonts w:eastAsia="Calibri"/>
      <w:szCs w:val="28"/>
    </w:rPr>
  </w:style>
  <w:style w:type="paragraph" w:styleId="1">
    <w:name w:val="heading 1"/>
    <w:basedOn w:val="a"/>
    <w:next w:val="a"/>
    <w:link w:val="10"/>
    <w:qFormat/>
    <w:rsid w:val="004D31A2"/>
    <w:pPr>
      <w:keepNext/>
      <w:ind w:left="709" w:right="7511"/>
      <w:jc w:val="center"/>
      <w:outlineLvl w:val="0"/>
    </w:pPr>
    <w:rPr>
      <w:rFonts w:eastAsia="Times New Roman"/>
      <w:sz w:val="26"/>
      <w:szCs w:val="20"/>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character" w:customStyle="1" w:styleId="s104">
    <w:name w:val="s_104"/>
    <w:basedOn w:val="a0"/>
    <w:rsid w:val="007C4AC0"/>
  </w:style>
  <w:style w:type="paragraph" w:styleId="aa">
    <w:name w:val="Normal (Web)"/>
    <w:basedOn w:val="a"/>
    <w:uiPriority w:val="99"/>
    <w:unhideWhenUsed/>
    <w:rsid w:val="007C4AC0"/>
    <w:pPr>
      <w:spacing w:before="100" w:beforeAutospacing="1" w:after="136"/>
    </w:pPr>
    <w:rPr>
      <w:rFonts w:eastAsia="Times New Roman"/>
      <w:sz w:val="24"/>
      <w:szCs w:val="24"/>
      <w:lang w:eastAsia="ru-RU"/>
    </w:rPr>
  </w:style>
  <w:style w:type="character" w:customStyle="1" w:styleId="highlightsearch4">
    <w:name w:val="highlightsearch4"/>
    <w:basedOn w:val="a0"/>
    <w:rsid w:val="007C4AC0"/>
  </w:style>
  <w:style w:type="character" w:customStyle="1" w:styleId="ab">
    <w:name w:val="Гипертекстовая ссылка"/>
    <w:uiPriority w:val="99"/>
    <w:rsid w:val="004D31A2"/>
    <w:rPr>
      <w:b/>
      <w:bCs/>
      <w:color w:val="106BBE"/>
    </w:rPr>
  </w:style>
  <w:style w:type="character" w:customStyle="1" w:styleId="10">
    <w:name w:val="Заголовок 1 Знак"/>
    <w:basedOn w:val="a0"/>
    <w:link w:val="1"/>
    <w:rsid w:val="004D31A2"/>
    <w:rPr>
      <w:rFonts w:eastAsia="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base.garant.ru/1213285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garantF1://12064247.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ase.garant.ru/1213285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ndia.ru/text/category/tehnicheskoe_obsluzhivanie__remont_i_rekonstruktciya_zdanij/" TargetMode="External"/><Relationship Id="rId5" Type="http://schemas.openxmlformats.org/officeDocument/2006/relationships/footnotes" Target="footnotes.xml"/><Relationship Id="rId15" Type="http://schemas.openxmlformats.org/officeDocument/2006/relationships/hyperlink" Target="http://base.garant.ru/12132859/" TargetMode="External"/><Relationship Id="rId10" Type="http://schemas.openxmlformats.org/officeDocument/2006/relationships/hyperlink" Target="http://ivo.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base.garant.ru/121328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C58ED-2C7E-4BB9-8A19-D13AE46B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2024</Words>
  <Characters>11542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 Сергей Анатольевич</dc:creator>
  <cp:lastModifiedBy>Татьяна</cp:lastModifiedBy>
  <cp:revision>8</cp:revision>
  <dcterms:created xsi:type="dcterms:W3CDTF">2021-03-02T05:22:00Z</dcterms:created>
  <dcterms:modified xsi:type="dcterms:W3CDTF">2022-04-26T09:14:00Z</dcterms:modified>
</cp:coreProperties>
</file>