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306919680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2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28.12.2020</w:t>
                </w:r>
              </w:p>
            </w:tc>
          </w:sdtContent>
        </w:sdt>
        <w:permEnd w:id="1306919680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00734333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20C82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400</w:t>
                </w:r>
              </w:p>
            </w:tc>
          </w:sdtContent>
        </w:sdt>
        <w:permEnd w:id="10073433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067848462" w:edGrp="everyone" w:displacedByCustomXml="next"/>
        <w:sdt>
          <w:sdtPr>
            <w:rPr>
              <w:b/>
              <w:noProof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352B1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Об утверждении муниципальной  программы 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>«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Профилактика преступлений и иных правонарушений в Табунском районе</w:t>
                </w:r>
                <w:r w:rsidR="00F20C82" w:rsidRPr="00B0164F">
                  <w:rPr>
                    <w:b/>
                    <w:noProof/>
                    <w:sz w:val="28"/>
                    <w:szCs w:val="28"/>
                  </w:rPr>
                  <w:t xml:space="preserve">» 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на 20</w:t>
                </w:r>
                <w:r w:rsidR="00BA5E56" w:rsidRPr="00B0164F">
                  <w:rPr>
                    <w:b/>
                    <w:noProof/>
                    <w:sz w:val="28"/>
                    <w:szCs w:val="28"/>
                  </w:rPr>
                  <w:t>21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>-202</w:t>
                </w:r>
                <w:r w:rsidR="00BA5E56" w:rsidRPr="00B0164F">
                  <w:rPr>
                    <w:b/>
                    <w:noProof/>
                    <w:sz w:val="28"/>
                    <w:szCs w:val="28"/>
                  </w:rPr>
                  <w:t>4</w:t>
                </w:r>
                <w:r w:rsidRPr="00B0164F">
                  <w:rPr>
                    <w:b/>
                    <w:noProof/>
                    <w:sz w:val="28"/>
                    <w:szCs w:val="28"/>
                  </w:rPr>
                  <w:t xml:space="preserve"> годы</w:t>
                </w:r>
              </w:p>
            </w:tc>
          </w:sdtContent>
        </w:sdt>
        <w:permEnd w:id="106784846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25956913" w:edGrp="everyone"/>
    <w:p w:rsidR="00830E27" w:rsidRDefault="00967E03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0164F">
            <w:rPr>
              <w:sz w:val="28"/>
            </w:rPr>
            <w:t>В</w:t>
          </w:r>
          <w:r w:rsidR="00B0164F" w:rsidRPr="00AE3AA6">
            <w:rPr>
              <w:sz w:val="28"/>
            </w:rPr>
            <w:t xml:space="preserve"> целях повышения эффективности работы по профилактике преступлений и иных правонарушений на территории Табунского района</w:t>
          </w:r>
          <w:r w:rsidR="00B0164F">
            <w:rPr>
              <w:sz w:val="28"/>
            </w:rPr>
            <w:t>, в</w:t>
          </w:r>
          <w:r w:rsidR="00B0164F" w:rsidRPr="00D178DE">
            <w:rPr>
              <w:sz w:val="28"/>
            </w:rPr>
            <w:t xml:space="preserve"> соответствии с Федеральным законом от 06.10.20003 № 131-ФЗ «Об общих принципах организации местного самоуправления в Российской Федерации», Уставом муниципального образования Табунск</w:t>
          </w:r>
          <w:r w:rsidR="00B0164F">
            <w:rPr>
              <w:sz w:val="28"/>
            </w:rPr>
            <w:t>ий</w:t>
          </w:r>
          <w:r w:rsidR="00B0164F" w:rsidRPr="00D178DE">
            <w:rPr>
              <w:sz w:val="28"/>
            </w:rPr>
            <w:t xml:space="preserve"> район</w:t>
          </w:r>
          <w:r w:rsidR="00B0164F">
            <w:rPr>
              <w:sz w:val="28"/>
            </w:rPr>
            <w:t xml:space="preserve"> Алтайского края</w:t>
          </w:r>
          <w:r w:rsidR="00B0164F" w:rsidRPr="00D178DE">
            <w:rPr>
              <w:sz w:val="28"/>
            </w:rPr>
            <w:t>, постановлением администрации района от 21.04.2014 № 112 «Об утверждении порядка разработки, реализации и оценки эффективности муниципальных программ</w:t>
          </w:r>
        </w:sdtContent>
      </w:sdt>
      <w:permEnd w:id="625956913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3093086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40376D" w:rsidRDefault="005352B1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 xml:space="preserve">Утвердить муниципальную программу </w:t>
          </w:r>
          <w:r w:rsidR="005058F1">
            <w:rPr>
              <w:sz w:val="28"/>
              <w:szCs w:val="28"/>
            </w:rPr>
            <w:t>«</w:t>
          </w:r>
          <w:r w:rsidRPr="0040376D">
            <w:rPr>
              <w:sz w:val="28"/>
              <w:szCs w:val="28"/>
            </w:rPr>
            <w:t>Профилактика преступлений и иных правонарушений в Табунском районе</w:t>
          </w:r>
          <w:r w:rsidR="005058F1">
            <w:rPr>
              <w:sz w:val="28"/>
              <w:szCs w:val="28"/>
            </w:rPr>
            <w:t>»</w:t>
          </w:r>
          <w:r w:rsidRPr="0040376D">
            <w:rPr>
              <w:sz w:val="28"/>
              <w:szCs w:val="28"/>
            </w:rPr>
            <w:t xml:space="preserve"> на 20</w:t>
          </w:r>
          <w:r w:rsidR="0040376D" w:rsidRPr="0040376D">
            <w:rPr>
              <w:sz w:val="28"/>
              <w:szCs w:val="28"/>
            </w:rPr>
            <w:t>21</w:t>
          </w:r>
          <w:r w:rsidRPr="0040376D">
            <w:rPr>
              <w:sz w:val="28"/>
              <w:szCs w:val="28"/>
            </w:rPr>
            <w:t>-202</w:t>
          </w:r>
          <w:r w:rsidR="0040376D" w:rsidRPr="0040376D">
            <w:rPr>
              <w:sz w:val="28"/>
              <w:szCs w:val="28"/>
            </w:rPr>
            <w:t>4</w:t>
          </w:r>
          <w:r w:rsidRPr="0040376D">
            <w:rPr>
              <w:sz w:val="28"/>
              <w:szCs w:val="28"/>
            </w:rPr>
            <w:t xml:space="preserve"> годы (прилагается).</w:t>
          </w:r>
        </w:p>
        <w:p w:rsidR="0040376D" w:rsidRPr="0040376D" w:rsidRDefault="0040376D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Опубликовать настоящее постановление </w:t>
          </w:r>
          <w:r w:rsidR="00EE13BD">
            <w:rPr>
              <w:rStyle w:val="31"/>
            </w:rPr>
            <w:t xml:space="preserve">в установленном порядке и разместить </w:t>
          </w:r>
          <w:r>
            <w:rPr>
              <w:rStyle w:val="31"/>
            </w:rPr>
            <w:t>на официальном сайте администрации района в информационно-телекоммуникационной сети «Интернет».</w:t>
          </w:r>
        </w:p>
        <w:p w:rsidR="0037097F" w:rsidRPr="00514A68" w:rsidRDefault="0040376D" w:rsidP="00C000C8">
          <w:pPr>
            <w:pStyle w:val="ac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0376D">
            <w:rPr>
              <w:sz w:val="28"/>
              <w:szCs w:val="28"/>
            </w:rPr>
            <w:t>Контроль за выполнением настоящего постановления возложить на заместителя главы администрации района С.Н. Ятлову.</w:t>
          </w:r>
        </w:p>
      </w:sdtContent>
    </w:sdt>
    <w:permEnd w:id="130930866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393852403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393852403" w:displacedByCustomXml="prev"/>
        <w:permStart w:id="1477196088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77196088" w:displacedByCustomXml="prev"/>
      </w:tr>
    </w:tbl>
    <w:p w:rsidR="00542E23" w:rsidRDefault="00542E23" w:rsidP="00EA0C29">
      <w:pPr>
        <w:rPr>
          <w:sz w:val="28"/>
          <w:szCs w:val="28"/>
        </w:rPr>
      </w:pPr>
    </w:p>
    <w:p w:rsidR="00542E23" w:rsidRDefault="00542E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  <w:permStart w:id="1132493063" w:edGrp="everyone"/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-215265</wp:posOffset>
                </wp:positionV>
                <wp:extent cx="2701290" cy="104775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23" w:rsidRPr="00542E23" w:rsidRDefault="00542E23" w:rsidP="00542E23">
                            <w:pPr>
                              <w:rPr>
                                <w:sz w:val="28"/>
                              </w:rPr>
                            </w:pPr>
                            <w:permStart w:id="1798637343" w:edGrp="everyone"/>
                            <w:r w:rsidRPr="00542E23">
                              <w:rPr>
                                <w:sz w:val="28"/>
                              </w:rPr>
                              <w:t>УТВЕРЖДЕНА</w:t>
                            </w:r>
                          </w:p>
                          <w:p w:rsidR="00542E23" w:rsidRPr="00542E23" w:rsidRDefault="00542E23" w:rsidP="00542E23">
                            <w:pPr>
                              <w:rPr>
                                <w:sz w:val="28"/>
                              </w:rPr>
                            </w:pPr>
                            <w:r w:rsidRPr="00542E23">
                              <w:rPr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:rsidR="00542E23" w:rsidRPr="00542E23" w:rsidRDefault="00542E23" w:rsidP="00542E23">
                            <w:pPr>
                              <w:rPr>
                                <w:sz w:val="28"/>
                              </w:rPr>
                            </w:pPr>
                            <w:r w:rsidRPr="00542E23">
                              <w:rPr>
                                <w:sz w:val="28"/>
                              </w:rPr>
                              <w:t>Табунского района</w:t>
                            </w:r>
                          </w:p>
                          <w:p w:rsidR="00542E23" w:rsidRPr="00542E23" w:rsidRDefault="00542E23" w:rsidP="00542E23">
                            <w:pPr>
                              <w:rPr>
                                <w:sz w:val="28"/>
                              </w:rPr>
                            </w:pPr>
                            <w:r w:rsidRPr="00542E23">
                              <w:rPr>
                                <w:sz w:val="28"/>
                              </w:rPr>
                              <w:t>от 28.12.2020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542E23">
                              <w:rPr>
                                <w:sz w:val="28"/>
                              </w:rPr>
                              <w:t xml:space="preserve">года № 400 </w:t>
                            </w:r>
                            <w:permEnd w:id="17986373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16.95pt;width:212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" stroked="f">
                <v:textbox>
                  <w:txbxContent>
                    <w:p w:rsidR="00542E23" w:rsidRPr="00542E23" w:rsidRDefault="00542E23" w:rsidP="00542E23">
                      <w:pPr>
                        <w:rPr>
                          <w:sz w:val="28"/>
                        </w:rPr>
                      </w:pPr>
                      <w:permStart w:id="1798637343" w:edGrp="everyone"/>
                      <w:r w:rsidRPr="00542E23">
                        <w:rPr>
                          <w:sz w:val="28"/>
                        </w:rPr>
                        <w:t>УТВЕРЖДЕНА</w:t>
                      </w:r>
                    </w:p>
                    <w:p w:rsidR="00542E23" w:rsidRPr="00542E23" w:rsidRDefault="00542E23" w:rsidP="00542E23">
                      <w:pPr>
                        <w:rPr>
                          <w:sz w:val="28"/>
                        </w:rPr>
                      </w:pPr>
                      <w:r w:rsidRPr="00542E23">
                        <w:rPr>
                          <w:sz w:val="28"/>
                        </w:rPr>
                        <w:t>Постановлением администрации</w:t>
                      </w:r>
                    </w:p>
                    <w:p w:rsidR="00542E23" w:rsidRPr="00542E23" w:rsidRDefault="00542E23" w:rsidP="00542E23">
                      <w:pPr>
                        <w:rPr>
                          <w:sz w:val="28"/>
                        </w:rPr>
                      </w:pPr>
                      <w:r w:rsidRPr="00542E23">
                        <w:rPr>
                          <w:sz w:val="28"/>
                        </w:rPr>
                        <w:t>Табунского района</w:t>
                      </w:r>
                    </w:p>
                    <w:p w:rsidR="00542E23" w:rsidRPr="00542E23" w:rsidRDefault="00542E23" w:rsidP="00542E23">
                      <w:pPr>
                        <w:rPr>
                          <w:sz w:val="28"/>
                        </w:rPr>
                      </w:pPr>
                      <w:r w:rsidRPr="00542E23">
                        <w:rPr>
                          <w:sz w:val="28"/>
                        </w:rPr>
                        <w:t>от 28.12.2020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542E23">
                        <w:rPr>
                          <w:sz w:val="28"/>
                        </w:rPr>
                        <w:t xml:space="preserve">года № 400 </w:t>
                      </w:r>
                      <w:permEnd w:id="1798637343"/>
                    </w:p>
                  </w:txbxContent>
                </v:textbox>
              </v:shape>
            </w:pict>
          </mc:Fallback>
        </mc:AlternateContent>
      </w: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</w:p>
    <w:p w:rsidR="00542E23" w:rsidRPr="00736758" w:rsidRDefault="00542E23" w:rsidP="00542E23">
      <w:pPr>
        <w:pStyle w:val="a9"/>
        <w:spacing w:line="322" w:lineRule="exact"/>
        <w:jc w:val="center"/>
        <w:rPr>
          <w:b/>
          <w:sz w:val="28"/>
          <w:szCs w:val="28"/>
        </w:rPr>
      </w:pPr>
      <w:r w:rsidRPr="00736758">
        <w:rPr>
          <w:b/>
          <w:sz w:val="28"/>
          <w:szCs w:val="28"/>
        </w:rPr>
        <w:t>МУНИЦИПАЛЬНАЯ ПРОГРАММА</w:t>
      </w:r>
    </w:p>
    <w:p w:rsidR="00542E23" w:rsidRPr="00C834CD" w:rsidRDefault="00542E23" w:rsidP="00542E23">
      <w:pPr>
        <w:pStyle w:val="a9"/>
        <w:spacing w:line="322" w:lineRule="exact"/>
        <w:jc w:val="center"/>
        <w:rPr>
          <w:rStyle w:val="50"/>
          <w:rFonts w:eastAsia="Calibri"/>
          <w:b/>
          <w:sz w:val="28"/>
          <w:szCs w:val="28"/>
        </w:rPr>
      </w:pPr>
      <w:r w:rsidRPr="00C834CD">
        <w:rPr>
          <w:b/>
          <w:sz w:val="28"/>
          <w:szCs w:val="28"/>
        </w:rPr>
        <w:t>«Профилактика преступлений и иных правонарушений в Табунском районе» на 20</w:t>
      </w:r>
      <w:r>
        <w:rPr>
          <w:b/>
          <w:sz w:val="28"/>
          <w:szCs w:val="28"/>
        </w:rPr>
        <w:t>21</w:t>
      </w:r>
      <w:r w:rsidRPr="00C834C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C834CD">
        <w:rPr>
          <w:b/>
          <w:sz w:val="28"/>
          <w:szCs w:val="28"/>
        </w:rPr>
        <w:t xml:space="preserve"> годы</w:t>
      </w:r>
    </w:p>
    <w:p w:rsidR="00542E23" w:rsidRDefault="00542E23" w:rsidP="00542E23">
      <w:pPr>
        <w:pStyle w:val="a9"/>
        <w:spacing w:line="322" w:lineRule="exact"/>
        <w:ind w:left="220"/>
        <w:rPr>
          <w:rStyle w:val="50"/>
          <w:rFonts w:eastAsia="Calibri"/>
          <w:sz w:val="28"/>
          <w:szCs w:val="28"/>
        </w:rPr>
      </w:pPr>
    </w:p>
    <w:p w:rsidR="00542E23" w:rsidRPr="009D776F" w:rsidRDefault="00542E23" w:rsidP="00542E23">
      <w:pPr>
        <w:pStyle w:val="a9"/>
        <w:spacing w:line="322" w:lineRule="exact"/>
        <w:jc w:val="center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ПАСПОРТ</w:t>
      </w:r>
    </w:p>
    <w:p w:rsidR="00542E23" w:rsidRDefault="00542E23" w:rsidP="00542E23">
      <w:pPr>
        <w:pStyle w:val="a9"/>
        <w:spacing w:line="322" w:lineRule="exact"/>
        <w:jc w:val="center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муниципальной программы Табунского района</w:t>
      </w:r>
    </w:p>
    <w:p w:rsidR="00542E23" w:rsidRDefault="00542E23" w:rsidP="00542E23">
      <w:pPr>
        <w:pStyle w:val="a9"/>
        <w:spacing w:line="322" w:lineRule="exact"/>
        <w:jc w:val="center"/>
        <w:rPr>
          <w:sz w:val="28"/>
          <w:szCs w:val="28"/>
        </w:rPr>
      </w:pPr>
      <w:r w:rsidRPr="005F2393">
        <w:rPr>
          <w:sz w:val="28"/>
          <w:szCs w:val="28"/>
        </w:rPr>
        <w:t>«Профилактика преступлений и иных правонарушений в Табунском районе»</w:t>
      </w:r>
    </w:p>
    <w:p w:rsidR="00542E23" w:rsidRDefault="00542E23" w:rsidP="00542E23">
      <w:pPr>
        <w:pStyle w:val="a9"/>
        <w:spacing w:line="322" w:lineRule="exact"/>
        <w:jc w:val="center"/>
        <w:rPr>
          <w:rStyle w:val="50"/>
          <w:rFonts w:eastAsia="Calibri"/>
          <w:sz w:val="28"/>
          <w:szCs w:val="28"/>
        </w:rPr>
      </w:pPr>
      <w:r w:rsidRPr="005F2393">
        <w:rPr>
          <w:sz w:val="28"/>
          <w:szCs w:val="28"/>
        </w:rPr>
        <w:t>на 20</w:t>
      </w:r>
      <w:r w:rsidR="006149F5">
        <w:rPr>
          <w:sz w:val="28"/>
          <w:szCs w:val="28"/>
        </w:rPr>
        <w:t>21</w:t>
      </w:r>
      <w:r w:rsidRPr="005F239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149F5">
        <w:rPr>
          <w:sz w:val="28"/>
          <w:szCs w:val="28"/>
        </w:rPr>
        <w:t>4</w:t>
      </w:r>
      <w:r w:rsidRPr="005F2393">
        <w:rPr>
          <w:sz w:val="28"/>
          <w:szCs w:val="28"/>
        </w:rPr>
        <w:t xml:space="preserve"> годы</w:t>
      </w:r>
    </w:p>
    <w:p w:rsidR="00542E23" w:rsidRDefault="00542E23" w:rsidP="00542E23">
      <w:pPr>
        <w:pStyle w:val="a9"/>
        <w:spacing w:line="322" w:lineRule="exact"/>
        <w:ind w:left="20"/>
        <w:rPr>
          <w:rStyle w:val="11"/>
          <w:color w:val="000000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6151"/>
      </w:tblGrid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Табунского района Алтайского края</w:t>
            </w: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542E23">
            <w:pPr>
              <w:jc w:val="both"/>
              <w:rPr>
                <w:sz w:val="28"/>
                <w:szCs w:val="28"/>
              </w:rPr>
            </w:pPr>
            <w:r w:rsidRPr="00542E23">
              <w:rPr>
                <w:sz w:val="28"/>
                <w:szCs w:val="28"/>
              </w:rPr>
              <w:t>межведомственная комиссия по профилактике правонарушений на территории Табунского района</w:t>
            </w: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ПП по Табунскому району МО МВД России «Кулундинский»</w:t>
            </w:r>
            <w:r w:rsidRPr="0054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нию)</w:t>
            </w: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E23" w:rsidRPr="00542E23" w:rsidRDefault="00542E23" w:rsidP="008255C0">
            <w:pPr>
              <w:pStyle w:val="ConsPlusNormal"/>
              <w:widowControl/>
              <w:ind w:firstLine="0"/>
            </w:pPr>
            <w:r w:rsidRPr="00542E23">
              <w:t xml:space="preserve">филиал по Табунскому району ФКУ УИИ УФСИН России по АК </w:t>
            </w:r>
            <w:r w:rsidRPr="00542E23">
              <w:rPr>
                <w:sz w:val="24"/>
                <w:szCs w:val="24"/>
              </w:rPr>
              <w:t>(по согласованию)</w:t>
            </w:r>
            <w:r w:rsidRPr="00542E23">
              <w:t>;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E23"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  <w:t>комитет администрации района по образованию;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культуре, спорту и делам молодёжи администрации района;  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Табунского района;  </w:t>
            </w:r>
          </w:p>
          <w:p w:rsidR="00542E23" w:rsidRPr="00542E23" w:rsidRDefault="00542E23" w:rsidP="008255C0">
            <w:pPr>
              <w:pStyle w:val="ConsPlusNormal"/>
              <w:widowControl/>
              <w:ind w:firstLine="0"/>
            </w:pPr>
            <w:r w:rsidRPr="00542E23">
              <w:t>отдел администрации района по труду;</w:t>
            </w:r>
          </w:p>
          <w:p w:rsidR="00542E23" w:rsidRPr="00542E23" w:rsidRDefault="00542E23" w:rsidP="008255C0">
            <w:pPr>
              <w:pStyle w:val="ConsPlusNormal"/>
              <w:widowControl/>
              <w:ind w:firstLine="0"/>
            </w:pPr>
            <w:r w:rsidRPr="00542E23">
              <w:t xml:space="preserve">ОСЗ ТР УСЗН по г.Славгород и Яровое, Бурлинскому и Табунскому районам </w:t>
            </w:r>
            <w:r w:rsidRPr="00542E23">
              <w:rPr>
                <w:sz w:val="24"/>
                <w:szCs w:val="24"/>
              </w:rPr>
              <w:t>(по согласованию</w:t>
            </w:r>
            <w:r w:rsidRPr="00542E23">
              <w:t>);</w:t>
            </w:r>
          </w:p>
          <w:p w:rsidR="00542E23" w:rsidRPr="00542E23" w:rsidRDefault="00542E23" w:rsidP="008255C0">
            <w:pPr>
              <w:rPr>
                <w:lang w:eastAsia="en-US"/>
              </w:rPr>
            </w:pPr>
            <w:r w:rsidRPr="00542E23">
              <w:rPr>
                <w:sz w:val="28"/>
                <w:szCs w:val="28"/>
              </w:rPr>
              <w:t>филиал КГБУСО «Комплексный центр социального обслуживания населения г. Славгорода» по Табунскому району</w:t>
            </w:r>
            <w:r w:rsidRPr="00542E23">
              <w:t xml:space="preserve"> (по согласованию)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ЦЗН Табунского района УСЗН по г.Славгород и Яровое, Бурлинскому и Табунскому районам</w:t>
            </w: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42E23">
              <w:rPr>
                <w:rFonts w:ascii="Times New Roman" w:hAnsi="Times New Roman" w:cs="Times New Roman"/>
                <w:sz w:val="28"/>
              </w:rPr>
              <w:t>;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</w:t>
            </w: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«Победное Знамя» </w:t>
            </w:r>
            <w:r w:rsidRPr="00542E2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КГБУЗ «Табунская ЦРБ» </w:t>
            </w:r>
            <w:r w:rsidRPr="00542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согласованию).</w:t>
            </w:r>
          </w:p>
          <w:p w:rsidR="00542E23" w:rsidRPr="00542E23" w:rsidRDefault="00542E23" w:rsidP="008255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инструменты программы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afe"/>
              <w:jc w:val="both"/>
              <w:rPr>
                <w:sz w:val="28"/>
                <w:szCs w:val="28"/>
                <w:lang w:val="ru-RU" w:eastAsia="ru-RU"/>
              </w:rPr>
            </w:pPr>
            <w:r w:rsidRPr="00542E23">
              <w:rPr>
                <w:sz w:val="28"/>
                <w:szCs w:val="28"/>
                <w:lang w:val="ru-RU" w:eastAsia="ru-RU"/>
              </w:rPr>
              <w:t>Обеспечение безопасности граждан, проживающих на территории Табунского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      </w:r>
          </w:p>
          <w:p w:rsidR="00542E23" w:rsidRPr="00542E23" w:rsidRDefault="00542E23" w:rsidP="008255C0">
            <w:pPr>
              <w:jc w:val="both"/>
              <w:rPr>
                <w:sz w:val="28"/>
                <w:szCs w:val="28"/>
              </w:rPr>
            </w:pP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укрепление сил, средств и материально-технической базы субъектов, реализующих мероприятия в области профилактики правонарушений;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повышение уровня правовой культуры граждан;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профилактика правонарушений среди лиц, склонных к противоправному поведению</w:t>
            </w:r>
          </w:p>
          <w:p w:rsidR="00542E23" w:rsidRPr="00542E23" w:rsidRDefault="00542E23" w:rsidP="008255C0">
            <w:pPr>
              <w:jc w:val="both"/>
              <w:rPr>
                <w:sz w:val="28"/>
                <w:szCs w:val="28"/>
              </w:rPr>
            </w:pPr>
          </w:p>
        </w:tc>
      </w:tr>
      <w:tr w:rsidR="00542E23" w:rsidRPr="00542E23" w:rsidTr="00542E23">
        <w:trPr>
          <w:trHeight w:val="36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ind w:firstLine="497"/>
              <w:rPr>
                <w:sz w:val="28"/>
                <w:szCs w:val="28"/>
              </w:rPr>
            </w:pPr>
            <w:r w:rsidRPr="00542E23">
              <w:rPr>
                <w:sz w:val="28"/>
                <w:szCs w:val="28"/>
              </w:rPr>
              <w:t>ко</w:t>
            </w:r>
            <w:r w:rsidRPr="00542E23">
              <w:rPr>
                <w:sz w:val="28"/>
                <w:szCs w:val="28"/>
              </w:rPr>
              <w:softHyphen/>
              <w:t>ли</w:t>
            </w:r>
            <w:r w:rsidRPr="00542E23">
              <w:rPr>
                <w:sz w:val="28"/>
                <w:szCs w:val="28"/>
              </w:rPr>
              <w:softHyphen/>
              <w:t>че</w:t>
            </w:r>
            <w:r w:rsidRPr="00542E23">
              <w:rPr>
                <w:sz w:val="28"/>
                <w:szCs w:val="28"/>
              </w:rPr>
              <w:softHyphen/>
              <w:t>ство зарегистрированных пре</w:t>
            </w:r>
            <w:r w:rsidRPr="00542E23">
              <w:rPr>
                <w:sz w:val="28"/>
                <w:szCs w:val="28"/>
              </w:rPr>
              <w:softHyphen/>
              <w:t>ступ</w:t>
            </w:r>
            <w:r w:rsidRPr="00542E23">
              <w:rPr>
                <w:sz w:val="28"/>
                <w:szCs w:val="28"/>
              </w:rPr>
              <w:softHyphen/>
              <w:t>ле</w:t>
            </w:r>
            <w:r w:rsidRPr="00542E23">
              <w:rPr>
                <w:sz w:val="28"/>
                <w:szCs w:val="28"/>
              </w:rPr>
              <w:softHyphen/>
              <w:t>ний на территории района;</w:t>
            </w:r>
          </w:p>
          <w:p w:rsidR="00542E23" w:rsidRPr="00542E23" w:rsidRDefault="00542E23" w:rsidP="008255C0">
            <w:pPr>
              <w:ind w:firstLine="49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преступлений против личности, собственности, общественной безопасности и общественного порядка, совершенных с применением оружия и взрывчатых веществ; </w:t>
            </w:r>
          </w:p>
          <w:p w:rsidR="00542E23" w:rsidRPr="00542E23" w:rsidRDefault="00542E23" w:rsidP="008255C0">
            <w:pPr>
              <w:pStyle w:val="ConsPlusNormal"/>
              <w:ind w:firstLine="464"/>
              <w:jc w:val="both"/>
            </w:pPr>
            <w:r w:rsidRPr="00542E23">
              <w:t>количество преступлений, совершенных на улицах и в других общественных местах;</w:t>
            </w:r>
          </w:p>
          <w:p w:rsidR="00542E23" w:rsidRPr="00542E23" w:rsidRDefault="00542E23" w:rsidP="008255C0">
            <w:pPr>
              <w:ind w:firstLine="497"/>
              <w:jc w:val="both"/>
              <w:rPr>
                <w:sz w:val="28"/>
                <w:szCs w:val="28"/>
              </w:rPr>
            </w:pPr>
            <w:r w:rsidRPr="00542E23">
              <w:rPr>
                <w:sz w:val="28"/>
                <w:szCs w:val="28"/>
              </w:rPr>
              <w:t>количество преступлений, совершенных ранее судимыми лицами;</w:t>
            </w:r>
          </w:p>
          <w:p w:rsidR="00542E23" w:rsidRPr="00542E23" w:rsidRDefault="00542E23" w:rsidP="008255C0">
            <w:pPr>
              <w:pStyle w:val="ConsPlusNormal"/>
              <w:ind w:firstLine="464"/>
              <w:jc w:val="both"/>
            </w:pPr>
            <w:r w:rsidRPr="00542E23">
              <w:t>количество преступлений, совершенных несовершеннолетними или при их участии;</w:t>
            </w:r>
          </w:p>
          <w:p w:rsidR="00542E23" w:rsidRPr="00542E23" w:rsidRDefault="00542E23" w:rsidP="008255C0">
            <w:pPr>
              <w:pStyle w:val="ConsPlusNormal"/>
              <w:ind w:firstLine="497"/>
              <w:jc w:val="both"/>
            </w:pPr>
            <w:r w:rsidRPr="00542E23">
              <w:t>количество преступлений, совершенных в состоянии алкогольного опьянения;</w:t>
            </w:r>
          </w:p>
          <w:p w:rsidR="00542E23" w:rsidRPr="00542E23" w:rsidRDefault="00542E23" w:rsidP="008255C0">
            <w:pPr>
              <w:ind w:firstLine="497"/>
              <w:rPr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</w:rPr>
              <w:t>количество граждан, принимавших участие в профилактике правонарушений, в том числе члены ДНД.</w:t>
            </w:r>
          </w:p>
          <w:p w:rsidR="00542E23" w:rsidRPr="00542E23" w:rsidRDefault="00542E23" w:rsidP="008255C0">
            <w:pPr>
              <w:pStyle w:val="ConsPlusNormal"/>
              <w:ind w:firstLine="497"/>
              <w:jc w:val="both"/>
            </w:pP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>2021-2024 годы без деления на этапы</w:t>
            </w:r>
          </w:p>
        </w:tc>
      </w:tr>
      <w:tr w:rsidR="00542E23" w:rsidRPr="00542E23" w:rsidTr="00542E23">
        <w:trPr>
          <w:trHeight w:val="240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Табунского района в объемах, предусмотренных Программой и утвержденных решением районной сессии депутатов района о бюджете района на очередной финансовый год, бюджетов сельских поселений и внебюджетных источников.</w:t>
            </w:r>
          </w:p>
          <w:p w:rsidR="00542E23" w:rsidRPr="00542E23" w:rsidRDefault="00542E23" w:rsidP="008255C0">
            <w:pPr>
              <w:jc w:val="both"/>
              <w:rPr>
                <w:rStyle w:val="11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 xml:space="preserve"> Общий объем </w:t>
            </w:r>
            <w:r w:rsidRPr="00542E23">
              <w:rPr>
                <w:sz w:val="28"/>
                <w:szCs w:val="28"/>
                <w:lang w:eastAsia="en-US"/>
              </w:rPr>
              <w:t xml:space="preserve">финансирования программы составляет: 2444 </w:t>
            </w:r>
            <w:r w:rsidRPr="00542E23">
              <w:rPr>
                <w:rStyle w:val="11"/>
                <w:sz w:val="28"/>
                <w:szCs w:val="28"/>
                <w:lang w:eastAsia="en-US"/>
              </w:rPr>
              <w:t>тыс. рублей, из них:</w:t>
            </w:r>
          </w:p>
          <w:p w:rsidR="00542E23" w:rsidRPr="00542E23" w:rsidRDefault="00542E23" w:rsidP="008255C0">
            <w:pPr>
              <w:pStyle w:val="a9"/>
              <w:ind w:left="72"/>
              <w:jc w:val="left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 xml:space="preserve">из районного бюджета -  </w:t>
            </w:r>
            <w:r w:rsidRPr="00542E23">
              <w:rPr>
                <w:sz w:val="28"/>
                <w:szCs w:val="28"/>
                <w:lang w:eastAsia="en-US"/>
              </w:rPr>
              <w:t xml:space="preserve">58,0 </w:t>
            </w: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2021 год -  10,0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2022 год -  12,0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2023 год – 16,0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2024 год – 20,0 тыс. рублей.</w:t>
            </w:r>
          </w:p>
          <w:p w:rsidR="00542E23" w:rsidRPr="00542E23" w:rsidRDefault="00542E23" w:rsidP="008255C0">
            <w:pPr>
              <w:pStyle w:val="a9"/>
              <w:ind w:left="72"/>
              <w:jc w:val="left"/>
              <w:rPr>
                <w:rStyle w:val="11"/>
                <w:color w:val="000000"/>
                <w:sz w:val="28"/>
                <w:szCs w:val="28"/>
                <w:lang w:eastAsia="en-US"/>
              </w:rPr>
            </w:pPr>
          </w:p>
          <w:p w:rsidR="00542E23" w:rsidRPr="00542E23" w:rsidRDefault="00542E23" w:rsidP="008255C0">
            <w:pPr>
              <w:pStyle w:val="a9"/>
              <w:ind w:left="72"/>
              <w:jc w:val="left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 xml:space="preserve">из бюджетов сельских поселений -  </w:t>
            </w:r>
            <w:r w:rsidRPr="00542E23">
              <w:rPr>
                <w:sz w:val="28"/>
                <w:szCs w:val="28"/>
                <w:lang w:eastAsia="en-US"/>
              </w:rPr>
              <w:t xml:space="preserve">2200 </w:t>
            </w: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2021 год -  400,0тыс.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2022 год -  500,0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2023 год – 600,0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2024 год – 700,0 тыс. рублей.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из внебюджетных источников – 192,0 тыс. рублей, в том числе по годам: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2021 год -  48,0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2022 год -  48,0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2023 год – 48,0 тыс. рублей;</w:t>
            </w:r>
          </w:p>
          <w:p w:rsidR="00542E23" w:rsidRPr="00542E23" w:rsidRDefault="00542E23" w:rsidP="008255C0">
            <w:pPr>
              <w:pStyle w:val="a9"/>
              <w:tabs>
                <w:tab w:val="left" w:pos="3909"/>
              </w:tabs>
              <w:ind w:firstLine="356"/>
              <w:rPr>
                <w:rStyle w:val="11"/>
                <w:color w:val="000000"/>
                <w:sz w:val="28"/>
                <w:szCs w:val="28"/>
                <w:lang w:eastAsia="en-US"/>
              </w:rPr>
            </w:pPr>
            <w:r w:rsidRPr="00542E23">
              <w:rPr>
                <w:rStyle w:val="11"/>
                <w:color w:val="000000"/>
                <w:sz w:val="28"/>
                <w:szCs w:val="28"/>
                <w:lang w:eastAsia="en-US"/>
              </w:rPr>
              <w:t>2024 год – 48,0 тыс. рублей.</w:t>
            </w:r>
          </w:p>
          <w:p w:rsidR="00542E23" w:rsidRPr="00542E23" w:rsidRDefault="00542E23" w:rsidP="008255C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2E23">
              <w:rPr>
                <w:rStyle w:val="11"/>
                <w:sz w:val="28"/>
                <w:szCs w:val="28"/>
              </w:rPr>
              <w:t>Объемы финансирования программы подлежат ежегодному уточнению в соответствии с районным бюджетом на очередной фи</w:t>
            </w:r>
            <w:r w:rsidRPr="00542E23">
              <w:rPr>
                <w:rStyle w:val="11"/>
                <w:sz w:val="28"/>
                <w:szCs w:val="28"/>
              </w:rPr>
              <w:softHyphen/>
              <w:t>нансовый год и на плановый период.</w:t>
            </w:r>
          </w:p>
        </w:tc>
      </w:tr>
      <w:tr w:rsidR="00542E23" w:rsidRPr="00542E23" w:rsidTr="00542E23">
        <w:trPr>
          <w:trHeight w:val="6836"/>
        </w:trPr>
        <w:tc>
          <w:tcPr>
            <w:tcW w:w="1712" w:type="pct"/>
            <w:shd w:val="clear" w:color="auto" w:fill="auto"/>
          </w:tcPr>
          <w:p w:rsidR="00542E23" w:rsidRPr="00542E23" w:rsidRDefault="00542E23" w:rsidP="008255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2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288" w:type="pct"/>
            <w:shd w:val="clear" w:color="auto" w:fill="auto"/>
          </w:tcPr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снижение количества зарегистрированных на территории района преступлений к 2024 году до 110 преступлений;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 xml:space="preserve">исключение количества преступлений против личности, собственности, общественной безопасности и общественного порядка, совершенных с применением оружия и взрывчатых веществ; 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 xml:space="preserve">снижение количества зарегистрированных преступлений, совершенных на улицах и в других общественных местах к 2024 году до 15 фактов; 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ранее судимыми лицами к 2024 году до 61;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несовершеннолетними или при их участии до 5 фактов;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снижение количества преступлений, совершенных в состоянии алкогольного опьянения, до 34 к 2024 году;</w:t>
            </w:r>
          </w:p>
          <w:p w:rsidR="00542E23" w:rsidRPr="00542E23" w:rsidRDefault="00542E23" w:rsidP="008255C0">
            <w:pPr>
              <w:ind w:firstLine="35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2E23">
              <w:rPr>
                <w:rFonts w:eastAsia="Calibri"/>
                <w:sz w:val="28"/>
                <w:szCs w:val="28"/>
                <w:lang w:eastAsia="en-US"/>
              </w:rPr>
              <w:t>рост количества граждан, принимавших участие в профилактике правонарушений, в том числе членов ДНД.</w:t>
            </w:r>
          </w:p>
          <w:p w:rsidR="00542E23" w:rsidRPr="00542E23" w:rsidRDefault="00542E23" w:rsidP="008255C0">
            <w:pPr>
              <w:ind w:left="36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542E23" w:rsidRPr="0006335B" w:rsidRDefault="00542E23" w:rsidP="00542E23">
      <w:pPr>
        <w:widowControl w:val="0"/>
        <w:numPr>
          <w:ilvl w:val="0"/>
          <w:numId w:val="46"/>
        </w:numPr>
        <w:ind w:left="0" w:firstLine="0"/>
        <w:jc w:val="center"/>
        <w:rPr>
          <w:rStyle w:val="11"/>
          <w:sz w:val="28"/>
          <w:szCs w:val="28"/>
        </w:rPr>
      </w:pPr>
      <w:r w:rsidRPr="0006335B">
        <w:rPr>
          <w:rStyle w:val="11"/>
          <w:sz w:val="28"/>
          <w:szCs w:val="28"/>
        </w:rPr>
        <w:t>Характеристика сферы реализации муниципальной программы.</w:t>
      </w:r>
    </w:p>
    <w:p w:rsidR="00542E23" w:rsidRPr="0006335B" w:rsidRDefault="00542E23" w:rsidP="00542E23">
      <w:pPr>
        <w:pStyle w:val="a9"/>
        <w:tabs>
          <w:tab w:val="left" w:pos="560"/>
        </w:tabs>
        <w:ind w:left="720"/>
        <w:rPr>
          <w:b/>
          <w:sz w:val="28"/>
          <w:szCs w:val="28"/>
        </w:rPr>
      </w:pPr>
    </w:p>
    <w:p w:rsidR="00542E23" w:rsidRPr="0006335B" w:rsidRDefault="00542E23" w:rsidP="00542E23">
      <w:pPr>
        <w:ind w:firstLine="567"/>
        <w:jc w:val="both"/>
        <w:rPr>
          <w:bCs/>
          <w:sz w:val="28"/>
          <w:szCs w:val="28"/>
        </w:rPr>
      </w:pPr>
      <w:r w:rsidRPr="0006335B">
        <w:rPr>
          <w:bCs/>
          <w:sz w:val="28"/>
          <w:szCs w:val="28"/>
        </w:rPr>
        <w:t>Экономическое и социально-культурное развитие невозможно без достижения серьезных успехов в борьбе с таким социальным злом, как преступность. Поэтому данная задача требует консолидации усилий общества в противодействии преступности, принятии дополнительных, адекватных происходящим процессам мер реагирования.</w:t>
      </w:r>
    </w:p>
    <w:p w:rsidR="00542E23" w:rsidRPr="0006335B" w:rsidRDefault="00542E23" w:rsidP="00542E23">
      <w:pPr>
        <w:ind w:firstLine="567"/>
        <w:jc w:val="both"/>
        <w:rPr>
          <w:sz w:val="28"/>
          <w:szCs w:val="28"/>
          <w:u w:val="single"/>
        </w:rPr>
      </w:pPr>
      <w:r w:rsidRPr="0006335B">
        <w:rPr>
          <w:sz w:val="28"/>
          <w:szCs w:val="28"/>
        </w:rPr>
        <w:t xml:space="preserve">Обеспечение активного противодействия преступности и замедления темпов ее роста на основе четко определенных приоритетов, совершенствование средств и методов предупреждения и раскрытия преступлений невозможно без дальнейшей оптимизации системы профилактики правонарушений. Для решения указанных задач разработана муниципальная программа </w:t>
      </w:r>
      <w:r w:rsidRPr="0006335B">
        <w:rPr>
          <w:b/>
          <w:sz w:val="28"/>
          <w:szCs w:val="28"/>
        </w:rPr>
        <w:t>«</w:t>
      </w:r>
      <w:r w:rsidRPr="0006335B">
        <w:rPr>
          <w:sz w:val="28"/>
          <w:szCs w:val="28"/>
        </w:rPr>
        <w:t>Профилактика преступлений и иных правонарушений в Табунском районе на 2021-2024 годы</w:t>
      </w:r>
      <w:r w:rsidRPr="0006335B">
        <w:rPr>
          <w:b/>
          <w:sz w:val="28"/>
          <w:szCs w:val="28"/>
        </w:rPr>
        <w:t>».</w:t>
      </w:r>
    </w:p>
    <w:p w:rsidR="00542E23" w:rsidRPr="0006335B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35B">
        <w:rPr>
          <w:rFonts w:ascii="Times New Roman" w:hAnsi="Times New Roman" w:cs="Times New Roman"/>
          <w:sz w:val="28"/>
          <w:szCs w:val="28"/>
        </w:rPr>
        <w:t>Разработка муниципальной программы вызвана необходимостью дальнейшего развития сложившейся на территории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542E23" w:rsidRPr="0006335B" w:rsidRDefault="00542E23" w:rsidP="00542E23">
      <w:pPr>
        <w:pStyle w:val="ConsPlusNormal"/>
        <w:widowControl/>
        <w:ind w:firstLine="567"/>
        <w:jc w:val="both"/>
      </w:pPr>
      <w:r w:rsidRPr="0006335B">
        <w:lastRenderedPageBreak/>
        <w:t xml:space="preserve">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координация профилактической работы со службами социальной защиты населения, здравоохранения, культуры и образования, общественными организациями. </w:t>
      </w:r>
    </w:p>
    <w:p w:rsidR="00542E23" w:rsidRPr="00EB16B0" w:rsidRDefault="00542E23" w:rsidP="00542E23">
      <w:pPr>
        <w:pStyle w:val="ConsPlusNormal"/>
        <w:widowControl/>
        <w:ind w:firstLine="567"/>
        <w:jc w:val="both"/>
      </w:pPr>
      <w:r w:rsidRPr="0006335B">
        <w:t xml:space="preserve">Направление действия Программы - совершенствование механизма взаимодействия </w:t>
      </w:r>
      <w:r w:rsidRPr="0006335B">
        <w:rPr>
          <w:rStyle w:val="aff"/>
          <w:sz w:val="28"/>
        </w:rPr>
        <w:t>всех субъектов профилактики</w:t>
      </w:r>
      <w:r w:rsidRPr="00EB16B0">
        <w:rPr>
          <w:rStyle w:val="aff"/>
          <w:sz w:val="28"/>
        </w:rPr>
        <w:t>,</w:t>
      </w:r>
      <w:r w:rsidRPr="00EB16B0">
        <w:t xml:space="preserve"> органов местного самоуправления, общественных объединений и населения Табунского района по вопросам профилактики правонарушений и усиления борьбы с преступностью.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542E23" w:rsidRDefault="00542E23" w:rsidP="00542E23">
      <w:pPr>
        <w:pStyle w:val="ConsPlusNormal"/>
        <w:widowControl/>
        <w:ind w:firstLine="567"/>
        <w:jc w:val="both"/>
      </w:pPr>
      <w:r w:rsidRPr="0052651B">
        <w:t>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542E23" w:rsidRPr="00D82C92" w:rsidRDefault="00542E23" w:rsidP="00542E23">
      <w:pPr>
        <w:ind w:firstLine="567"/>
        <w:rPr>
          <w:sz w:val="28"/>
          <w:szCs w:val="28"/>
          <w:lang w:eastAsia="en-US"/>
        </w:rPr>
      </w:pPr>
      <w:r w:rsidRPr="00D82C92">
        <w:rPr>
          <w:sz w:val="28"/>
          <w:szCs w:val="28"/>
          <w:lang w:eastAsia="en-US"/>
        </w:rPr>
        <w:t>Поэтому целесообразно</w:t>
      </w:r>
      <w:r>
        <w:rPr>
          <w:sz w:val="28"/>
          <w:szCs w:val="28"/>
          <w:lang w:eastAsia="en-US"/>
        </w:rPr>
        <w:t xml:space="preserve"> продолжить реализацию данной программы, обратив особое внимание на реализацию мероприятий в сфере профилактики преступности несовершеннолетних; материального стимулирования участия граждан в охране общественного порядка и содействия деятельности народной дружине «Табунская»; проведения разъяснительной работы с населением по профилактике преступлений всех видов и направлений.</w:t>
      </w:r>
    </w:p>
    <w:p w:rsidR="00542E23" w:rsidRPr="0069340E" w:rsidRDefault="00542E23" w:rsidP="00542E23">
      <w:pPr>
        <w:pStyle w:val="a9"/>
        <w:spacing w:after="240" w:line="322" w:lineRule="exact"/>
        <w:ind w:left="120" w:right="20" w:firstLine="700"/>
        <w:rPr>
          <w:rStyle w:val="11"/>
          <w:color w:val="000000"/>
          <w:sz w:val="28"/>
          <w:szCs w:val="28"/>
        </w:rPr>
      </w:pPr>
    </w:p>
    <w:p w:rsidR="00542E23" w:rsidRPr="001F6770" w:rsidRDefault="00542E23" w:rsidP="00542E23">
      <w:pPr>
        <w:pStyle w:val="a9"/>
        <w:widowControl w:val="0"/>
        <w:numPr>
          <w:ilvl w:val="0"/>
          <w:numId w:val="46"/>
        </w:numPr>
        <w:tabs>
          <w:tab w:val="left" w:pos="0"/>
        </w:tabs>
        <w:spacing w:line="322" w:lineRule="exact"/>
        <w:ind w:left="0" w:right="-1" w:firstLine="0"/>
        <w:jc w:val="center"/>
        <w:rPr>
          <w:rStyle w:val="11"/>
          <w:sz w:val="28"/>
          <w:szCs w:val="28"/>
        </w:rPr>
      </w:pPr>
      <w:r w:rsidRPr="001F6770">
        <w:rPr>
          <w:rStyle w:val="11"/>
          <w:color w:val="000000"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</w:t>
      </w:r>
    </w:p>
    <w:p w:rsidR="00542E23" w:rsidRPr="001F6770" w:rsidRDefault="00542E23" w:rsidP="00542E23">
      <w:pPr>
        <w:pStyle w:val="a9"/>
        <w:tabs>
          <w:tab w:val="left" w:pos="0"/>
        </w:tabs>
        <w:spacing w:line="322" w:lineRule="exact"/>
        <w:ind w:right="-1"/>
        <w:rPr>
          <w:rStyle w:val="11"/>
          <w:sz w:val="28"/>
          <w:szCs w:val="28"/>
        </w:rPr>
      </w:pPr>
      <w:r w:rsidRPr="001F6770">
        <w:rPr>
          <w:rStyle w:val="11"/>
          <w:color w:val="000000"/>
          <w:sz w:val="28"/>
          <w:szCs w:val="28"/>
        </w:rPr>
        <w:t>муниципальной программы, сроков и этапов её реализации.</w:t>
      </w:r>
    </w:p>
    <w:p w:rsidR="00542E23" w:rsidRPr="001F6770" w:rsidRDefault="00542E23" w:rsidP="00542E23">
      <w:pPr>
        <w:pStyle w:val="a9"/>
        <w:spacing w:line="322" w:lineRule="exact"/>
        <w:ind w:left="120" w:right="-1"/>
        <w:rPr>
          <w:rStyle w:val="11"/>
          <w:color w:val="000000"/>
          <w:sz w:val="28"/>
          <w:szCs w:val="28"/>
        </w:rPr>
      </w:pPr>
    </w:p>
    <w:p w:rsidR="00542E23" w:rsidRPr="001F6770" w:rsidRDefault="00542E23" w:rsidP="00542E23">
      <w:pPr>
        <w:pStyle w:val="1"/>
        <w:ind w:right="-1"/>
        <w:rPr>
          <w:b/>
          <w:sz w:val="28"/>
          <w:szCs w:val="28"/>
        </w:rPr>
      </w:pPr>
      <w:bookmarkStart w:id="1" w:name="sub_1021"/>
      <w:r w:rsidRPr="001F6770">
        <w:rPr>
          <w:b/>
          <w:sz w:val="28"/>
          <w:szCs w:val="28"/>
        </w:rPr>
        <w:t xml:space="preserve">2.1. </w:t>
      </w:r>
      <w:r w:rsidRPr="001F6770">
        <w:rPr>
          <w:rStyle w:val="11"/>
          <w:b/>
          <w:color w:val="000000"/>
          <w:sz w:val="28"/>
          <w:szCs w:val="28"/>
        </w:rPr>
        <w:t>Приоритетные направления реализации муниципальной программы.</w:t>
      </w:r>
    </w:p>
    <w:bookmarkEnd w:id="1"/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>Приоритеты муниципальной политики в сфере обеспечения прав граждан и их безопасности на период 2025 года сформированы с учетом целей и задач, представленных в следующих стратегических документах: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>Федеральный закон от 07.02.2011 №3-ФЗ «О полиции»;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Федерации»;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 xml:space="preserve">постановление Правительства Российской Федерации от 15.04.2014 № 345; 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>распоряжение Правительства Российской Федерации от 17.11.2008 № 1662-р;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t xml:space="preserve">распоряжение Правительства Российской Федерации от 22.11.2008 № 1734-р; </w:t>
      </w:r>
    </w:p>
    <w:p w:rsidR="00542E23" w:rsidRPr="00066711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11">
        <w:rPr>
          <w:sz w:val="28"/>
          <w:szCs w:val="28"/>
        </w:rPr>
        <w:lastRenderedPageBreak/>
        <w:t xml:space="preserve">Указ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 w:rsidRPr="00066711">
          <w:rPr>
            <w:sz w:val="28"/>
            <w:szCs w:val="28"/>
          </w:rPr>
          <w:t>2007 г</w:t>
        </w:r>
      </w:smartTag>
      <w:r w:rsidRPr="00066711">
        <w:rPr>
          <w:sz w:val="28"/>
          <w:szCs w:val="28"/>
        </w:rPr>
        <w:t>. N 1351 «Об утверждении Концепции демографической политики Российской Федерации на период до 2025 года»;</w:t>
      </w:r>
    </w:p>
    <w:p w:rsidR="00542E23" w:rsidRDefault="00542E23" w:rsidP="0054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15.04.2014 №345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:rsidR="00542E23" w:rsidRDefault="00542E23" w:rsidP="0054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542E23" w:rsidRDefault="00542E23" w:rsidP="0054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711">
        <w:rPr>
          <w:sz w:val="28"/>
          <w:szCs w:val="28"/>
        </w:rPr>
        <w:t>риоритетами муниципальной политики в сфере обеспечения правопорядка являются</w:t>
      </w:r>
      <w:r>
        <w:rPr>
          <w:sz w:val="28"/>
          <w:szCs w:val="28"/>
        </w:rPr>
        <w:t>:</w:t>
      </w:r>
    </w:p>
    <w:p w:rsidR="00542E23" w:rsidRDefault="00542E23" w:rsidP="0054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711">
        <w:rPr>
          <w:sz w:val="28"/>
          <w:szCs w:val="28"/>
        </w:rPr>
        <w:t xml:space="preserve">активное противодействия преступности и замедление темпов ее роста, </w:t>
      </w:r>
    </w:p>
    <w:p w:rsidR="00542E23" w:rsidRDefault="00542E23" w:rsidP="0054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6711">
        <w:rPr>
          <w:sz w:val="28"/>
          <w:szCs w:val="28"/>
        </w:rPr>
        <w:t>наращивание усилий муниципальной власти и общества</w:t>
      </w:r>
      <w:r>
        <w:rPr>
          <w:sz w:val="28"/>
          <w:szCs w:val="28"/>
        </w:rPr>
        <w:t xml:space="preserve"> в</w:t>
      </w:r>
      <w:r w:rsidRPr="00066711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и</w:t>
      </w:r>
      <w:r w:rsidRPr="00066711">
        <w:rPr>
          <w:sz w:val="28"/>
          <w:szCs w:val="28"/>
        </w:rPr>
        <w:t xml:space="preserve"> средств и методов предупреждения и раскрытия преступлений, дальнейш</w:t>
      </w:r>
      <w:r>
        <w:rPr>
          <w:sz w:val="28"/>
          <w:szCs w:val="28"/>
        </w:rPr>
        <w:t>ей</w:t>
      </w:r>
      <w:r w:rsidRPr="00066711">
        <w:rPr>
          <w:sz w:val="28"/>
          <w:szCs w:val="28"/>
        </w:rPr>
        <w:t xml:space="preserve"> оптимизация системы профилактики правонарушений.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формирование в обществе жесткого неприятия совершения противоправных деяний;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повышение правовой культуры населения;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профилактика рецидивной преступности; 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повышение доверия граждан к правоохранительным органам;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профилактика противоправных деяний, снижение уровня преступности.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беспризорности и безнадзорности несовершеннолетних; 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 xml:space="preserve"> организация спортивной, досуговой работы среди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340E">
        <w:rPr>
          <w:rFonts w:ascii="Times New Roman" w:hAnsi="Times New Roman" w:cs="Times New Roman"/>
          <w:sz w:val="28"/>
          <w:szCs w:val="28"/>
        </w:rPr>
        <w:t>надлежащее обеспечение защиты прав и законных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34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E23" w:rsidRPr="00952227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227">
        <w:rPr>
          <w:rFonts w:ascii="Times New Roman" w:hAnsi="Times New Roman" w:cs="Times New Roman"/>
          <w:sz w:val="28"/>
          <w:szCs w:val="28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542E23" w:rsidRDefault="00542E23" w:rsidP="00542E23">
      <w:pPr>
        <w:pStyle w:val="af7"/>
        <w:ind w:firstLine="567"/>
        <w:jc w:val="both"/>
        <w:rPr>
          <w:rStyle w:val="11"/>
          <w:sz w:val="28"/>
          <w:szCs w:val="28"/>
        </w:rPr>
      </w:pPr>
      <w:r w:rsidRPr="00952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2E23" w:rsidRPr="001F6770" w:rsidRDefault="00542E23" w:rsidP="00542E23">
      <w:pPr>
        <w:pStyle w:val="1"/>
        <w:ind w:left="0" w:right="-2"/>
        <w:rPr>
          <w:b/>
          <w:sz w:val="28"/>
          <w:szCs w:val="28"/>
        </w:rPr>
      </w:pPr>
      <w:bookmarkStart w:id="2" w:name="sub_1022"/>
      <w:r w:rsidRPr="001F6770">
        <w:rPr>
          <w:b/>
          <w:sz w:val="28"/>
          <w:szCs w:val="28"/>
        </w:rPr>
        <w:t xml:space="preserve">2.2. Цель и задачи </w:t>
      </w:r>
      <w:r w:rsidRPr="001F6770">
        <w:rPr>
          <w:rStyle w:val="11"/>
          <w:b/>
          <w:color w:val="000000"/>
          <w:sz w:val="28"/>
          <w:szCs w:val="28"/>
        </w:rPr>
        <w:t>муниципальной программы.</w:t>
      </w:r>
    </w:p>
    <w:bookmarkEnd w:id="2"/>
    <w:p w:rsidR="00542E23" w:rsidRPr="0069340E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40E">
        <w:rPr>
          <w:rFonts w:ascii="Times New Roman" w:hAnsi="Times New Roman" w:cs="Times New Roman"/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правонарушений, сформулированы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340E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программы.</w:t>
      </w:r>
    </w:p>
    <w:p w:rsidR="00542E23" w:rsidRDefault="00542E23" w:rsidP="00542E23">
      <w:pPr>
        <w:pStyle w:val="afe"/>
        <w:jc w:val="both"/>
        <w:rPr>
          <w:rStyle w:val="11"/>
          <w:sz w:val="28"/>
          <w:szCs w:val="28"/>
          <w:lang w:val="ru-RU"/>
        </w:rPr>
      </w:pPr>
      <w:r w:rsidRPr="009D776F">
        <w:rPr>
          <w:rStyle w:val="11"/>
          <w:sz w:val="28"/>
          <w:szCs w:val="28"/>
        </w:rPr>
        <w:t xml:space="preserve">Целью </w:t>
      </w:r>
      <w:r>
        <w:rPr>
          <w:rStyle w:val="11"/>
          <w:sz w:val="28"/>
          <w:szCs w:val="28"/>
        </w:rPr>
        <w:t>П</w:t>
      </w:r>
      <w:r w:rsidRPr="009D776F">
        <w:rPr>
          <w:rStyle w:val="11"/>
          <w:sz w:val="28"/>
          <w:szCs w:val="28"/>
        </w:rPr>
        <w:t>рограммы является</w:t>
      </w:r>
      <w:r>
        <w:rPr>
          <w:rStyle w:val="11"/>
          <w:sz w:val="28"/>
          <w:szCs w:val="28"/>
          <w:lang w:val="ru-RU"/>
        </w:rPr>
        <w:t>:</w:t>
      </w:r>
    </w:p>
    <w:p w:rsidR="00542E23" w:rsidRDefault="00542E23" w:rsidP="00542E23">
      <w:pPr>
        <w:pStyle w:val="afe"/>
        <w:jc w:val="both"/>
        <w:rPr>
          <w:sz w:val="28"/>
          <w:szCs w:val="28"/>
          <w:lang w:val="ru-RU" w:eastAsia="ru-RU"/>
        </w:rPr>
      </w:pPr>
      <w:r w:rsidRPr="00D72A29">
        <w:rPr>
          <w:sz w:val="28"/>
          <w:szCs w:val="28"/>
          <w:lang w:val="ru-RU" w:eastAsia="ru-RU"/>
        </w:rPr>
        <w:t>Обеспечение безопасности граждан, проживающих на территории Табунского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542E23" w:rsidRDefault="00542E23" w:rsidP="00542E23">
      <w:pPr>
        <w:ind w:firstLine="709"/>
        <w:jc w:val="both"/>
        <w:rPr>
          <w:sz w:val="28"/>
          <w:szCs w:val="28"/>
        </w:rPr>
      </w:pPr>
      <w:r w:rsidRPr="009D776F">
        <w:rPr>
          <w:rStyle w:val="11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542E23" w:rsidRPr="00B06874" w:rsidRDefault="00542E23" w:rsidP="00542E23">
      <w:pPr>
        <w:ind w:firstLine="355"/>
        <w:jc w:val="both"/>
        <w:rPr>
          <w:rFonts w:eastAsia="Calibri"/>
          <w:sz w:val="28"/>
          <w:szCs w:val="28"/>
          <w:lang w:eastAsia="en-US"/>
        </w:rPr>
      </w:pPr>
      <w:bookmarkStart w:id="3" w:name="sub_1023"/>
      <w:r w:rsidRPr="00B06874">
        <w:rPr>
          <w:rFonts w:eastAsia="Calibri"/>
          <w:sz w:val="28"/>
          <w:szCs w:val="28"/>
          <w:lang w:eastAsia="en-US"/>
        </w:rPr>
        <w:t>укрепление сил, средств и материально – технической базы субъектов, реализующих мероприятия в области профилактики правонарушений;</w:t>
      </w:r>
    </w:p>
    <w:p w:rsidR="00542E23" w:rsidRPr="00B06874" w:rsidRDefault="00542E23" w:rsidP="00542E23">
      <w:pPr>
        <w:ind w:firstLine="355"/>
        <w:jc w:val="both"/>
        <w:rPr>
          <w:rFonts w:eastAsia="Calibri"/>
          <w:sz w:val="28"/>
          <w:szCs w:val="28"/>
          <w:lang w:eastAsia="en-US"/>
        </w:rPr>
      </w:pPr>
      <w:r w:rsidRPr="00B06874">
        <w:rPr>
          <w:rFonts w:eastAsia="Calibri"/>
          <w:sz w:val="28"/>
          <w:szCs w:val="28"/>
          <w:lang w:eastAsia="en-US"/>
        </w:rPr>
        <w:t>повышение уровня правовой культуры граждан;</w:t>
      </w:r>
    </w:p>
    <w:p w:rsidR="00542E23" w:rsidRPr="00B06874" w:rsidRDefault="00542E23" w:rsidP="00542E23">
      <w:pPr>
        <w:ind w:firstLine="355"/>
        <w:jc w:val="both"/>
        <w:rPr>
          <w:rFonts w:eastAsia="Calibri"/>
          <w:sz w:val="28"/>
          <w:szCs w:val="28"/>
          <w:lang w:eastAsia="en-US"/>
        </w:rPr>
      </w:pPr>
      <w:r w:rsidRPr="00B06874">
        <w:rPr>
          <w:rFonts w:eastAsia="Calibri"/>
          <w:sz w:val="28"/>
          <w:szCs w:val="28"/>
          <w:lang w:eastAsia="en-US"/>
        </w:rPr>
        <w:lastRenderedPageBreak/>
        <w:t>профилактика правонарушений среди лиц, склонных к противоправному поведению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542E23" w:rsidRPr="00A70328" w:rsidRDefault="00542E23" w:rsidP="00542E23">
      <w:pPr>
        <w:pStyle w:val="1"/>
        <w:ind w:left="0" w:right="-2"/>
        <w:rPr>
          <w:b/>
          <w:sz w:val="28"/>
          <w:szCs w:val="28"/>
        </w:rPr>
      </w:pPr>
      <w:r w:rsidRPr="00A70328">
        <w:rPr>
          <w:b/>
          <w:sz w:val="28"/>
          <w:szCs w:val="28"/>
        </w:rPr>
        <w:t xml:space="preserve">2.3. Конечные результаты </w:t>
      </w:r>
      <w:r w:rsidRPr="00A70328">
        <w:rPr>
          <w:rStyle w:val="11"/>
          <w:b/>
          <w:color w:val="000000"/>
          <w:sz w:val="28"/>
          <w:szCs w:val="28"/>
        </w:rPr>
        <w:t>муниципальной программы.</w:t>
      </w:r>
    </w:p>
    <w:bookmarkEnd w:id="3"/>
    <w:p w:rsidR="00542E23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п</w:t>
      </w:r>
      <w:r w:rsidRPr="00DA0DB3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DB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0DB3">
        <w:rPr>
          <w:rFonts w:ascii="Times New Roman" w:hAnsi="Times New Roman" w:cs="Times New Roman"/>
          <w:sz w:val="28"/>
          <w:szCs w:val="28"/>
        </w:rPr>
        <w:t xml:space="preserve">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2024</w:t>
      </w:r>
      <w:r w:rsidRPr="00DA0D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420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приведут к 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>комплексно</w:t>
      </w:r>
      <w:r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 граждан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Табунского </w:t>
      </w:r>
      <w:r w:rsidRPr="00BC20DE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Алтайского края.</w:t>
      </w:r>
    </w:p>
    <w:p w:rsidR="00542E23" w:rsidRPr="00A420EB" w:rsidRDefault="00542E23" w:rsidP="00542E23">
      <w:pPr>
        <w:pStyle w:val="af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0EB">
        <w:rPr>
          <w:rFonts w:ascii="Times New Roman" w:eastAsia="Calibri" w:hAnsi="Times New Roman" w:cs="Times New Roman"/>
          <w:sz w:val="28"/>
          <w:szCs w:val="28"/>
        </w:rPr>
        <w:t>Для достижения вышеуказанного прогноза необходимо выполнение мероприятий,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0EB">
        <w:rPr>
          <w:rFonts w:ascii="Times New Roman" w:eastAsia="Calibri" w:hAnsi="Times New Roman" w:cs="Times New Roman"/>
          <w:sz w:val="28"/>
          <w:szCs w:val="28"/>
        </w:rPr>
        <w:t>направленных на:</w:t>
      </w:r>
    </w:p>
    <w:p w:rsidR="00542E23" w:rsidRPr="00F06640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640">
        <w:rPr>
          <w:rFonts w:eastAsia="Calibri"/>
          <w:sz w:val="28"/>
          <w:szCs w:val="28"/>
          <w:lang w:eastAsia="en-US"/>
        </w:rPr>
        <w:t>снижение количества зарегистрированных</w:t>
      </w:r>
      <w:r>
        <w:rPr>
          <w:rFonts w:eastAsia="Calibri"/>
          <w:sz w:val="28"/>
          <w:szCs w:val="28"/>
          <w:lang w:eastAsia="en-US"/>
        </w:rPr>
        <w:t xml:space="preserve"> на территории района </w:t>
      </w:r>
      <w:r w:rsidRPr="00F06640">
        <w:rPr>
          <w:rFonts w:eastAsia="Calibri"/>
          <w:sz w:val="28"/>
          <w:szCs w:val="28"/>
          <w:lang w:eastAsia="en-US"/>
        </w:rPr>
        <w:t>преступлений к 202</w:t>
      </w:r>
      <w:r>
        <w:rPr>
          <w:rFonts w:eastAsia="Calibri"/>
          <w:sz w:val="28"/>
          <w:szCs w:val="28"/>
          <w:lang w:eastAsia="en-US"/>
        </w:rPr>
        <w:t>4</w:t>
      </w:r>
      <w:r w:rsidRPr="00F06640">
        <w:rPr>
          <w:rFonts w:eastAsia="Calibri"/>
          <w:sz w:val="28"/>
          <w:szCs w:val="28"/>
          <w:lang w:eastAsia="en-US"/>
        </w:rPr>
        <w:t xml:space="preserve"> году </w:t>
      </w:r>
      <w:r w:rsidRPr="00A70328">
        <w:rPr>
          <w:rFonts w:eastAsia="Calibri"/>
          <w:sz w:val="28"/>
          <w:szCs w:val="28"/>
          <w:lang w:eastAsia="en-US"/>
        </w:rPr>
        <w:t>до 1</w:t>
      </w:r>
      <w:r>
        <w:rPr>
          <w:rFonts w:eastAsia="Calibri"/>
          <w:sz w:val="28"/>
          <w:szCs w:val="28"/>
          <w:lang w:eastAsia="en-US"/>
        </w:rPr>
        <w:t>10</w:t>
      </w:r>
      <w:r w:rsidRPr="00A70328">
        <w:rPr>
          <w:rFonts w:eastAsia="Calibri"/>
          <w:sz w:val="28"/>
          <w:szCs w:val="28"/>
          <w:lang w:eastAsia="en-US"/>
        </w:rPr>
        <w:t xml:space="preserve"> преступлений</w:t>
      </w:r>
      <w:r w:rsidRPr="00F06640">
        <w:rPr>
          <w:rFonts w:eastAsia="Calibri"/>
          <w:sz w:val="28"/>
          <w:szCs w:val="28"/>
          <w:lang w:eastAsia="en-US"/>
        </w:rPr>
        <w:t>;</w:t>
      </w:r>
    </w:p>
    <w:p w:rsidR="00542E23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исключение</w:t>
      </w:r>
      <w:r w:rsidRPr="00F06640">
        <w:rPr>
          <w:rFonts w:eastAsia="Calibri"/>
          <w:sz w:val="28"/>
          <w:szCs w:val="28"/>
          <w:lang w:eastAsia="en-US"/>
        </w:rPr>
        <w:t xml:space="preserve"> количества преступлений против личности, собственности, общественной безопасности и общественного порядка, совершенных с применением оружия и взрывчатых веществ; </w:t>
      </w:r>
    </w:p>
    <w:p w:rsidR="00542E23" w:rsidRPr="00F06640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640">
        <w:rPr>
          <w:rFonts w:eastAsia="Calibri"/>
          <w:sz w:val="28"/>
          <w:szCs w:val="28"/>
          <w:lang w:eastAsia="en-US"/>
        </w:rPr>
        <w:t>снижение количества зарегистрированных преступлений, совершенных на улицах и в других общественных местах к 202</w:t>
      </w:r>
      <w:r>
        <w:rPr>
          <w:rFonts w:eastAsia="Calibri"/>
          <w:sz w:val="28"/>
          <w:szCs w:val="28"/>
          <w:lang w:eastAsia="en-US"/>
        </w:rPr>
        <w:t>4</w:t>
      </w:r>
      <w:r w:rsidRPr="00F06640">
        <w:rPr>
          <w:rFonts w:eastAsia="Calibri"/>
          <w:sz w:val="28"/>
          <w:szCs w:val="28"/>
          <w:lang w:eastAsia="en-US"/>
        </w:rPr>
        <w:t xml:space="preserve"> году </w:t>
      </w:r>
      <w:r w:rsidRPr="003302CC">
        <w:rPr>
          <w:rFonts w:eastAsia="Calibri"/>
          <w:sz w:val="28"/>
          <w:szCs w:val="28"/>
          <w:lang w:eastAsia="en-US"/>
        </w:rPr>
        <w:t>до 15 фактов;</w:t>
      </w:r>
      <w:r w:rsidRPr="00F06640">
        <w:rPr>
          <w:rFonts w:eastAsia="Calibri"/>
          <w:sz w:val="28"/>
          <w:szCs w:val="28"/>
          <w:lang w:eastAsia="en-US"/>
        </w:rPr>
        <w:t xml:space="preserve"> </w:t>
      </w:r>
    </w:p>
    <w:p w:rsidR="00542E23" w:rsidRPr="00F06640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640">
        <w:rPr>
          <w:rFonts w:eastAsia="Calibri"/>
          <w:sz w:val="28"/>
          <w:szCs w:val="28"/>
          <w:lang w:eastAsia="en-US"/>
        </w:rPr>
        <w:t>снижение количества преступлений, совершенных ранее судимыми лицами к 202</w:t>
      </w:r>
      <w:r>
        <w:rPr>
          <w:rFonts w:eastAsia="Calibri"/>
          <w:sz w:val="28"/>
          <w:szCs w:val="28"/>
          <w:lang w:eastAsia="en-US"/>
        </w:rPr>
        <w:t>4</w:t>
      </w:r>
      <w:r w:rsidRPr="00F06640">
        <w:rPr>
          <w:rFonts w:eastAsia="Calibri"/>
          <w:sz w:val="28"/>
          <w:szCs w:val="28"/>
          <w:lang w:eastAsia="en-US"/>
        </w:rPr>
        <w:t xml:space="preserve"> году </w:t>
      </w:r>
      <w:r w:rsidRPr="003302CC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61;</w:t>
      </w:r>
    </w:p>
    <w:p w:rsidR="00542E23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6640">
        <w:rPr>
          <w:rFonts w:eastAsia="Calibri"/>
          <w:sz w:val="28"/>
          <w:szCs w:val="28"/>
          <w:lang w:eastAsia="en-US"/>
        </w:rPr>
        <w:t xml:space="preserve">снижение количества преступлений, совершенных несовершеннолетними </w:t>
      </w:r>
      <w:r>
        <w:rPr>
          <w:rFonts w:eastAsia="Calibri"/>
          <w:sz w:val="28"/>
          <w:szCs w:val="28"/>
          <w:lang w:eastAsia="en-US"/>
        </w:rPr>
        <w:t>или при их участии</w:t>
      </w:r>
      <w:r w:rsidRPr="00F06640">
        <w:rPr>
          <w:rFonts w:eastAsia="Calibri"/>
          <w:sz w:val="28"/>
          <w:szCs w:val="28"/>
          <w:lang w:eastAsia="en-US"/>
        </w:rPr>
        <w:t xml:space="preserve"> </w:t>
      </w:r>
      <w:r w:rsidRPr="003302CC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5</w:t>
      </w:r>
      <w:r w:rsidRPr="003302CC">
        <w:rPr>
          <w:rFonts w:eastAsia="Calibri"/>
          <w:sz w:val="28"/>
          <w:szCs w:val="28"/>
          <w:lang w:eastAsia="en-US"/>
        </w:rPr>
        <w:t xml:space="preserve"> фактов</w:t>
      </w:r>
      <w:r w:rsidRPr="00F06640">
        <w:rPr>
          <w:rFonts w:eastAsia="Calibri"/>
          <w:sz w:val="28"/>
          <w:szCs w:val="28"/>
          <w:lang w:eastAsia="en-US"/>
        </w:rPr>
        <w:t>;</w:t>
      </w:r>
    </w:p>
    <w:p w:rsidR="00542E23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снижение количества преступлений, совершенных в состоянии алкогольного опьянения, до 34 к 2024 году;</w:t>
      </w:r>
    </w:p>
    <w:p w:rsidR="00542E23" w:rsidRPr="00F06640" w:rsidRDefault="00542E23" w:rsidP="00542E2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 количества граждан, принимавших участие в профилактике правонарушений, в том числе членов ДНД.</w:t>
      </w:r>
    </w:p>
    <w:p w:rsidR="00542E23" w:rsidRDefault="00542E23" w:rsidP="00542E23">
      <w:pPr>
        <w:pStyle w:val="a9"/>
        <w:ind w:left="23" w:right="23" w:firstLine="544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Основные индикаторы и их значения по годам представлены в таблице 1.</w:t>
      </w:r>
    </w:p>
    <w:p w:rsidR="00542E23" w:rsidRDefault="00542E23" w:rsidP="00542E23">
      <w:pPr>
        <w:pStyle w:val="a9"/>
        <w:ind w:left="23" w:right="23" w:firstLine="680"/>
        <w:rPr>
          <w:rStyle w:val="11"/>
          <w:color w:val="000000"/>
          <w:sz w:val="28"/>
          <w:szCs w:val="28"/>
        </w:rPr>
      </w:pPr>
    </w:p>
    <w:p w:rsidR="00542E23" w:rsidRPr="003302CC" w:rsidRDefault="00542E23" w:rsidP="00542E23">
      <w:pPr>
        <w:pStyle w:val="1"/>
        <w:ind w:left="0" w:right="-2"/>
        <w:rPr>
          <w:b/>
          <w:sz w:val="28"/>
          <w:szCs w:val="28"/>
        </w:rPr>
      </w:pPr>
      <w:bookmarkStart w:id="4" w:name="sub_1024"/>
      <w:r w:rsidRPr="003302CC">
        <w:rPr>
          <w:b/>
          <w:sz w:val="28"/>
          <w:szCs w:val="28"/>
        </w:rPr>
        <w:t xml:space="preserve">2.4. Сроки и этапы реализации </w:t>
      </w:r>
      <w:r w:rsidRPr="003302CC">
        <w:rPr>
          <w:rStyle w:val="11"/>
          <w:b/>
          <w:color w:val="000000"/>
          <w:sz w:val="28"/>
          <w:szCs w:val="28"/>
        </w:rPr>
        <w:t>муниципальной программы.</w:t>
      </w:r>
    </w:p>
    <w:bookmarkEnd w:id="4"/>
    <w:p w:rsidR="00542E23" w:rsidRDefault="00542E23" w:rsidP="00542E23">
      <w:pPr>
        <w:pStyle w:val="a9"/>
        <w:spacing w:after="304" w:line="322" w:lineRule="exact"/>
        <w:ind w:left="20" w:right="20" w:firstLine="680"/>
        <w:rPr>
          <w:sz w:val="28"/>
          <w:szCs w:val="28"/>
        </w:rPr>
      </w:pPr>
      <w:r w:rsidRPr="003E567D">
        <w:rPr>
          <w:sz w:val="28"/>
          <w:szCs w:val="28"/>
        </w:rPr>
        <w:t xml:space="preserve">Программа реализуется </w:t>
      </w:r>
      <w:r>
        <w:rPr>
          <w:sz w:val="28"/>
          <w:szCs w:val="28"/>
        </w:rPr>
        <w:t>с</w:t>
      </w:r>
      <w:r w:rsidRPr="003E567D">
        <w:rPr>
          <w:sz w:val="28"/>
          <w:szCs w:val="28"/>
        </w:rPr>
        <w:t xml:space="preserve"> 20</w:t>
      </w:r>
      <w:r>
        <w:rPr>
          <w:sz w:val="28"/>
          <w:szCs w:val="28"/>
        </w:rPr>
        <w:t>21 по 2024</w:t>
      </w:r>
      <w:r w:rsidRPr="003E567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E567D">
        <w:rPr>
          <w:sz w:val="28"/>
          <w:szCs w:val="28"/>
        </w:rPr>
        <w:t xml:space="preserve"> </w:t>
      </w:r>
      <w:r>
        <w:rPr>
          <w:sz w:val="28"/>
          <w:szCs w:val="28"/>
        </w:rPr>
        <w:t>без деления на этапы.</w:t>
      </w:r>
    </w:p>
    <w:p w:rsidR="00542E23" w:rsidRPr="003302CC" w:rsidRDefault="00542E23" w:rsidP="00542E23">
      <w:pPr>
        <w:pStyle w:val="a9"/>
        <w:widowControl w:val="0"/>
        <w:numPr>
          <w:ilvl w:val="0"/>
          <w:numId w:val="46"/>
        </w:numPr>
        <w:tabs>
          <w:tab w:val="left" w:pos="0"/>
          <w:tab w:val="left" w:pos="426"/>
        </w:tabs>
        <w:ind w:left="0" w:right="-1" w:firstLine="0"/>
        <w:jc w:val="center"/>
        <w:rPr>
          <w:sz w:val="28"/>
          <w:szCs w:val="28"/>
        </w:rPr>
      </w:pPr>
      <w:r w:rsidRPr="003302CC">
        <w:rPr>
          <w:rStyle w:val="11"/>
          <w:color w:val="000000"/>
          <w:sz w:val="28"/>
          <w:szCs w:val="28"/>
        </w:rPr>
        <w:t>Обобщенная характеристика мероприятий муниципальной программы.</w:t>
      </w:r>
    </w:p>
    <w:p w:rsidR="00542E23" w:rsidRDefault="00542E23" w:rsidP="00542E23">
      <w:pPr>
        <w:pStyle w:val="a9"/>
        <w:ind w:left="20" w:right="20" w:firstLine="700"/>
        <w:rPr>
          <w:rStyle w:val="11"/>
          <w:color w:val="000000"/>
          <w:sz w:val="28"/>
          <w:szCs w:val="28"/>
        </w:rPr>
      </w:pPr>
    </w:p>
    <w:p w:rsidR="00542E23" w:rsidRDefault="00542E23" w:rsidP="00542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DE677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состоит из основных мероприятий, которые отражают актуальные и перспективные направления государственной политики в сфере обеспечения прав граждан и их безопасности.</w:t>
      </w:r>
      <w:r w:rsidRPr="00DE6776">
        <w:rPr>
          <w:sz w:val="28"/>
          <w:szCs w:val="28"/>
        </w:rPr>
        <w:t xml:space="preserve"> </w:t>
      </w:r>
    </w:p>
    <w:p w:rsidR="00542E23" w:rsidRDefault="00542E23" w:rsidP="00542E23">
      <w:pPr>
        <w:pStyle w:val="a9"/>
        <w:ind w:left="20" w:right="20" w:firstLine="700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Механизм формирования мероприятий  программы основывается на прогнозе уровня и состояния преступности на территории Табунского района в период действия муниципальной программы: </w:t>
      </w:r>
      <w:r w:rsidRPr="00D526D3">
        <w:rPr>
          <w:sz w:val="28"/>
          <w:szCs w:val="28"/>
        </w:rPr>
        <w:t>развитие сил и средств, укрепление материально-технической базы субъектов, реализующих мероприятия в области профилактики правонарушений</w:t>
      </w:r>
      <w:r>
        <w:rPr>
          <w:sz w:val="28"/>
          <w:szCs w:val="28"/>
        </w:rPr>
        <w:t xml:space="preserve">; </w:t>
      </w:r>
      <w:r w:rsidRPr="00D526D3">
        <w:rPr>
          <w:sz w:val="28"/>
          <w:szCs w:val="28"/>
        </w:rPr>
        <w:t>повышение уровня правовой культуры граждан</w:t>
      </w:r>
      <w:r>
        <w:rPr>
          <w:sz w:val="28"/>
          <w:szCs w:val="28"/>
        </w:rPr>
        <w:t xml:space="preserve">; </w:t>
      </w:r>
      <w:r w:rsidRPr="00D526D3">
        <w:rPr>
          <w:sz w:val="28"/>
          <w:szCs w:val="28"/>
        </w:rPr>
        <w:t>профилактика правонарушений среди лиц, склонных к противоправному поведению</w:t>
      </w:r>
    </w:p>
    <w:p w:rsidR="00542E23" w:rsidRPr="009D776F" w:rsidRDefault="00542E23" w:rsidP="00542E23">
      <w:pPr>
        <w:pStyle w:val="a9"/>
        <w:spacing w:after="296" w:line="322" w:lineRule="exact"/>
        <w:ind w:left="20" w:right="20" w:firstLine="700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Перечень основных мероприятий  </w:t>
      </w:r>
      <w:r>
        <w:rPr>
          <w:rStyle w:val="11"/>
          <w:color w:val="000000"/>
          <w:sz w:val="28"/>
          <w:szCs w:val="28"/>
        </w:rPr>
        <w:t>П</w:t>
      </w:r>
      <w:r w:rsidRPr="009D776F">
        <w:rPr>
          <w:rStyle w:val="11"/>
          <w:color w:val="000000"/>
          <w:sz w:val="28"/>
          <w:szCs w:val="28"/>
        </w:rPr>
        <w:t>рограммы представлен в таблице 2.</w:t>
      </w:r>
    </w:p>
    <w:p w:rsidR="00542E23" w:rsidRPr="003302CC" w:rsidRDefault="00542E23" w:rsidP="00542E23">
      <w:pPr>
        <w:pStyle w:val="a9"/>
        <w:widowControl w:val="0"/>
        <w:numPr>
          <w:ilvl w:val="0"/>
          <w:numId w:val="46"/>
        </w:numPr>
        <w:tabs>
          <w:tab w:val="left" w:pos="0"/>
        </w:tabs>
        <w:ind w:left="0" w:firstLine="0"/>
        <w:jc w:val="center"/>
        <w:rPr>
          <w:rStyle w:val="11"/>
          <w:color w:val="000000"/>
          <w:sz w:val="28"/>
          <w:szCs w:val="28"/>
        </w:rPr>
      </w:pPr>
      <w:r w:rsidRPr="003302CC">
        <w:rPr>
          <w:rStyle w:val="11"/>
          <w:color w:val="000000"/>
          <w:sz w:val="28"/>
          <w:szCs w:val="28"/>
        </w:rPr>
        <w:t xml:space="preserve">Общий объем финансовых ресурсов, необходимых для реализации </w:t>
      </w:r>
    </w:p>
    <w:p w:rsidR="00542E23" w:rsidRDefault="00542E23" w:rsidP="00542E23">
      <w:pPr>
        <w:pStyle w:val="a9"/>
        <w:tabs>
          <w:tab w:val="left" w:pos="0"/>
        </w:tabs>
        <w:rPr>
          <w:rStyle w:val="11"/>
          <w:color w:val="000000"/>
          <w:sz w:val="28"/>
          <w:szCs w:val="28"/>
        </w:rPr>
      </w:pPr>
      <w:r w:rsidRPr="003302CC">
        <w:rPr>
          <w:rStyle w:val="11"/>
          <w:color w:val="000000"/>
          <w:sz w:val="28"/>
          <w:szCs w:val="28"/>
        </w:rPr>
        <w:t>муниципальной программы</w:t>
      </w:r>
    </w:p>
    <w:p w:rsidR="00542E23" w:rsidRPr="003302CC" w:rsidRDefault="00542E23" w:rsidP="00542E23">
      <w:pPr>
        <w:pStyle w:val="a9"/>
        <w:tabs>
          <w:tab w:val="left" w:pos="0"/>
        </w:tabs>
        <w:rPr>
          <w:sz w:val="28"/>
          <w:szCs w:val="28"/>
        </w:rPr>
      </w:pPr>
    </w:p>
    <w:p w:rsidR="00542E23" w:rsidRDefault="00542E23" w:rsidP="00542E23">
      <w:pPr>
        <w:pStyle w:val="a9"/>
        <w:spacing w:line="322" w:lineRule="exact"/>
        <w:ind w:left="20" w:right="20" w:firstLine="700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>Финансирование П</w:t>
      </w:r>
      <w:r w:rsidRPr="009D776F">
        <w:rPr>
          <w:rStyle w:val="11"/>
          <w:color w:val="000000"/>
          <w:sz w:val="28"/>
          <w:szCs w:val="28"/>
        </w:rPr>
        <w:t>рограммы осуществляется за счет средств:</w:t>
      </w:r>
      <w:r>
        <w:rPr>
          <w:rStyle w:val="11"/>
          <w:color w:val="000000"/>
          <w:sz w:val="28"/>
          <w:szCs w:val="28"/>
        </w:rPr>
        <w:t xml:space="preserve"> </w:t>
      </w:r>
      <w:r w:rsidRPr="009D776F">
        <w:rPr>
          <w:rStyle w:val="11"/>
          <w:color w:val="000000"/>
          <w:sz w:val="28"/>
          <w:szCs w:val="28"/>
        </w:rPr>
        <w:t>районного бюджет</w:t>
      </w:r>
      <w:r>
        <w:rPr>
          <w:rStyle w:val="11"/>
          <w:color w:val="000000"/>
          <w:sz w:val="28"/>
          <w:szCs w:val="28"/>
        </w:rPr>
        <w:t>а, бюджетов сельских поселений</w:t>
      </w:r>
      <w:r w:rsidRPr="009D776F">
        <w:rPr>
          <w:rStyle w:val="11"/>
          <w:color w:val="000000"/>
          <w:sz w:val="28"/>
          <w:szCs w:val="28"/>
        </w:rPr>
        <w:t xml:space="preserve"> и внебюджетных источников.</w:t>
      </w:r>
    </w:p>
    <w:p w:rsidR="00542E23" w:rsidRPr="00CE3275" w:rsidRDefault="00542E23" w:rsidP="00542E23">
      <w:pPr>
        <w:jc w:val="both"/>
        <w:rPr>
          <w:rStyle w:val="11"/>
          <w:sz w:val="28"/>
          <w:szCs w:val="28"/>
          <w:lang w:eastAsia="en-US"/>
        </w:rPr>
      </w:pPr>
      <w:r w:rsidRPr="000F0BD3">
        <w:rPr>
          <w:rFonts w:eastAsia="Calibri"/>
          <w:sz w:val="28"/>
          <w:szCs w:val="28"/>
          <w:lang w:eastAsia="en-US"/>
        </w:rPr>
        <w:t xml:space="preserve">Общий объем </w:t>
      </w:r>
      <w:r w:rsidRPr="000F0BD3">
        <w:rPr>
          <w:sz w:val="28"/>
          <w:szCs w:val="28"/>
          <w:lang w:eastAsia="en-US"/>
        </w:rPr>
        <w:t xml:space="preserve">финансирования программы составляет: </w:t>
      </w:r>
      <w:r w:rsidRPr="00CE3275">
        <w:rPr>
          <w:sz w:val="28"/>
          <w:szCs w:val="28"/>
          <w:lang w:eastAsia="en-US"/>
        </w:rPr>
        <w:t xml:space="preserve">2444 </w:t>
      </w:r>
      <w:r w:rsidRPr="00CE3275">
        <w:rPr>
          <w:rStyle w:val="11"/>
          <w:sz w:val="28"/>
          <w:szCs w:val="28"/>
          <w:lang w:eastAsia="en-US"/>
        </w:rPr>
        <w:t>тыс. рублей, из них:</w:t>
      </w:r>
    </w:p>
    <w:p w:rsidR="00542E23" w:rsidRPr="00CE3275" w:rsidRDefault="00542E23" w:rsidP="00542E23">
      <w:pPr>
        <w:pStyle w:val="a9"/>
        <w:ind w:left="72"/>
        <w:jc w:val="left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 xml:space="preserve">из районного бюджета -  </w:t>
      </w:r>
      <w:r w:rsidRPr="00CE3275">
        <w:rPr>
          <w:sz w:val="28"/>
          <w:szCs w:val="28"/>
          <w:lang w:eastAsia="en-US"/>
        </w:rPr>
        <w:t xml:space="preserve">58,0 </w:t>
      </w:r>
      <w:r w:rsidRPr="00CE3275">
        <w:rPr>
          <w:rStyle w:val="11"/>
          <w:color w:val="000000"/>
          <w:sz w:val="28"/>
          <w:szCs w:val="28"/>
          <w:lang w:eastAsia="en-US"/>
        </w:rPr>
        <w:t>тыс. рублей, в том числе по годам: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2021 год -  10,0 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2022 год -  12,0 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2023 год – 16,0 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2024 год – 20,0 тыс. рублей.</w:t>
      </w:r>
    </w:p>
    <w:p w:rsidR="00542E23" w:rsidRPr="00CE3275" w:rsidRDefault="00542E23" w:rsidP="00542E23">
      <w:pPr>
        <w:pStyle w:val="a9"/>
        <w:ind w:left="72"/>
        <w:jc w:val="left"/>
        <w:rPr>
          <w:rStyle w:val="11"/>
          <w:color w:val="000000"/>
          <w:sz w:val="28"/>
          <w:szCs w:val="28"/>
          <w:lang w:eastAsia="en-US"/>
        </w:rPr>
      </w:pPr>
    </w:p>
    <w:p w:rsidR="00542E23" w:rsidRPr="00CE3275" w:rsidRDefault="00542E23" w:rsidP="00542E23">
      <w:pPr>
        <w:pStyle w:val="a9"/>
        <w:ind w:left="72"/>
        <w:jc w:val="left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 xml:space="preserve">из бюджетов сельских поселений -  </w:t>
      </w:r>
      <w:r w:rsidRPr="00CE3275">
        <w:rPr>
          <w:sz w:val="28"/>
          <w:szCs w:val="28"/>
          <w:lang w:eastAsia="en-US"/>
        </w:rPr>
        <w:t xml:space="preserve">2200 </w:t>
      </w:r>
      <w:r w:rsidRPr="00CE3275">
        <w:rPr>
          <w:rStyle w:val="11"/>
          <w:color w:val="000000"/>
          <w:sz w:val="28"/>
          <w:szCs w:val="28"/>
          <w:lang w:eastAsia="en-US"/>
        </w:rPr>
        <w:t>тыс. рублей, в том числе по годам: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2021 год -  400,0тыс.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2022 год -  500,0 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2023 год – 600,0 тыс. рублей;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2024 год – 700,0 тыс. рублей.</w:t>
      </w:r>
    </w:p>
    <w:p w:rsidR="00542E23" w:rsidRPr="00CE3275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</w:p>
    <w:p w:rsidR="00542E23" w:rsidRPr="00D72A29" w:rsidRDefault="00542E23" w:rsidP="00542E23">
      <w:pPr>
        <w:pStyle w:val="a9"/>
        <w:tabs>
          <w:tab w:val="left" w:pos="3909"/>
        </w:tabs>
        <w:rPr>
          <w:rStyle w:val="11"/>
          <w:color w:val="000000"/>
          <w:sz w:val="28"/>
          <w:szCs w:val="28"/>
          <w:lang w:eastAsia="en-US"/>
        </w:rPr>
      </w:pPr>
      <w:r w:rsidRPr="00CE3275">
        <w:rPr>
          <w:rStyle w:val="11"/>
          <w:color w:val="000000"/>
          <w:sz w:val="28"/>
          <w:szCs w:val="28"/>
          <w:lang w:eastAsia="en-US"/>
        </w:rPr>
        <w:t>из внебюджетных источников – 192,0 тыс. рублей, в том числе по годам:</w:t>
      </w:r>
    </w:p>
    <w:p w:rsidR="00542E23" w:rsidRPr="00736758" w:rsidRDefault="00542E23" w:rsidP="00542E23">
      <w:pPr>
        <w:pStyle w:val="a9"/>
        <w:tabs>
          <w:tab w:val="left" w:pos="3909"/>
        </w:tabs>
        <w:ind w:firstLine="356"/>
        <w:rPr>
          <w:sz w:val="28"/>
          <w:szCs w:val="28"/>
          <w:lang w:eastAsia="en-US"/>
        </w:rPr>
      </w:pPr>
      <w:r w:rsidRPr="00736758">
        <w:rPr>
          <w:rStyle w:val="11"/>
          <w:color w:val="000000"/>
          <w:sz w:val="28"/>
          <w:szCs w:val="28"/>
          <w:lang w:eastAsia="en-US"/>
        </w:rPr>
        <w:t>20</w:t>
      </w:r>
      <w:r>
        <w:rPr>
          <w:rStyle w:val="11"/>
          <w:color w:val="000000"/>
          <w:sz w:val="28"/>
          <w:szCs w:val="28"/>
          <w:lang w:eastAsia="en-US"/>
        </w:rPr>
        <w:t>21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год -  </w:t>
      </w:r>
      <w:r>
        <w:rPr>
          <w:rStyle w:val="11"/>
          <w:color w:val="000000"/>
          <w:sz w:val="28"/>
          <w:szCs w:val="28"/>
          <w:lang w:eastAsia="en-US"/>
        </w:rPr>
        <w:t>48,0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тыс. рублей;</w:t>
      </w:r>
    </w:p>
    <w:p w:rsidR="00542E23" w:rsidRPr="00736758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736758">
        <w:rPr>
          <w:rStyle w:val="11"/>
          <w:color w:val="000000"/>
          <w:sz w:val="28"/>
          <w:szCs w:val="28"/>
          <w:lang w:eastAsia="en-US"/>
        </w:rPr>
        <w:t>20</w:t>
      </w:r>
      <w:r>
        <w:rPr>
          <w:rStyle w:val="11"/>
          <w:color w:val="000000"/>
          <w:sz w:val="28"/>
          <w:szCs w:val="28"/>
          <w:lang w:eastAsia="en-US"/>
        </w:rPr>
        <w:t>22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год -  </w:t>
      </w:r>
      <w:r>
        <w:rPr>
          <w:rStyle w:val="11"/>
          <w:color w:val="000000"/>
          <w:sz w:val="28"/>
          <w:szCs w:val="28"/>
          <w:lang w:eastAsia="en-US"/>
        </w:rPr>
        <w:t xml:space="preserve">48,0 </w:t>
      </w:r>
      <w:r w:rsidRPr="00736758">
        <w:rPr>
          <w:rStyle w:val="11"/>
          <w:color w:val="000000"/>
          <w:sz w:val="28"/>
          <w:szCs w:val="28"/>
          <w:lang w:eastAsia="en-US"/>
        </w:rPr>
        <w:t>тыс. рублей;</w:t>
      </w:r>
    </w:p>
    <w:p w:rsidR="00542E23" w:rsidRPr="00736758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736758">
        <w:rPr>
          <w:rStyle w:val="11"/>
          <w:color w:val="000000"/>
          <w:sz w:val="28"/>
          <w:szCs w:val="28"/>
          <w:lang w:eastAsia="en-US"/>
        </w:rPr>
        <w:t>2</w:t>
      </w:r>
      <w:r>
        <w:rPr>
          <w:rStyle w:val="11"/>
          <w:color w:val="000000"/>
          <w:sz w:val="28"/>
          <w:szCs w:val="28"/>
          <w:lang w:eastAsia="en-US"/>
        </w:rPr>
        <w:t>023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год – </w:t>
      </w:r>
      <w:r>
        <w:rPr>
          <w:rStyle w:val="11"/>
          <w:color w:val="000000"/>
          <w:sz w:val="28"/>
          <w:szCs w:val="28"/>
          <w:lang w:eastAsia="en-US"/>
        </w:rPr>
        <w:t>48,0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тыс. рублей;</w:t>
      </w:r>
    </w:p>
    <w:p w:rsidR="00542E23" w:rsidRPr="00D72A29" w:rsidRDefault="00542E23" w:rsidP="00542E23">
      <w:pPr>
        <w:pStyle w:val="a9"/>
        <w:tabs>
          <w:tab w:val="left" w:pos="3909"/>
        </w:tabs>
        <w:ind w:firstLine="356"/>
        <w:rPr>
          <w:rStyle w:val="11"/>
          <w:color w:val="000000"/>
          <w:sz w:val="28"/>
          <w:szCs w:val="28"/>
          <w:lang w:eastAsia="en-US"/>
        </w:rPr>
      </w:pPr>
      <w:r w:rsidRPr="00736758">
        <w:rPr>
          <w:rStyle w:val="11"/>
          <w:color w:val="000000"/>
          <w:sz w:val="28"/>
          <w:szCs w:val="28"/>
          <w:lang w:eastAsia="en-US"/>
        </w:rPr>
        <w:t>202</w:t>
      </w:r>
      <w:r>
        <w:rPr>
          <w:rStyle w:val="11"/>
          <w:color w:val="000000"/>
          <w:sz w:val="28"/>
          <w:szCs w:val="28"/>
          <w:lang w:eastAsia="en-US"/>
        </w:rPr>
        <w:t>4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год – </w:t>
      </w:r>
      <w:r>
        <w:rPr>
          <w:rStyle w:val="11"/>
          <w:color w:val="000000"/>
          <w:sz w:val="28"/>
          <w:szCs w:val="28"/>
          <w:lang w:eastAsia="en-US"/>
        </w:rPr>
        <w:t>48,0</w:t>
      </w:r>
      <w:r w:rsidRPr="00736758">
        <w:rPr>
          <w:rStyle w:val="11"/>
          <w:color w:val="000000"/>
          <w:sz w:val="28"/>
          <w:szCs w:val="28"/>
          <w:lang w:eastAsia="en-US"/>
        </w:rPr>
        <w:t xml:space="preserve"> тыс. рублей.</w:t>
      </w:r>
    </w:p>
    <w:p w:rsidR="00542E23" w:rsidRDefault="00542E23" w:rsidP="00542E23">
      <w:pPr>
        <w:pStyle w:val="a9"/>
        <w:spacing w:line="322" w:lineRule="exact"/>
        <w:ind w:left="72" w:firstLine="495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Объемы финансирования подлежат ежегодному уточнению в соответствии с  районным  бюджетом на очередной фи</w:t>
      </w:r>
      <w:r w:rsidRPr="009D776F">
        <w:rPr>
          <w:rStyle w:val="11"/>
          <w:color w:val="000000"/>
          <w:sz w:val="28"/>
          <w:szCs w:val="28"/>
        </w:rPr>
        <w:softHyphen/>
        <w:t xml:space="preserve">нансовый год и на плановый </w:t>
      </w:r>
      <w:r w:rsidRPr="009D776F">
        <w:rPr>
          <w:rStyle w:val="11"/>
          <w:sz w:val="28"/>
          <w:szCs w:val="28"/>
        </w:rPr>
        <w:t>период</w:t>
      </w:r>
      <w:r>
        <w:rPr>
          <w:rStyle w:val="11"/>
          <w:sz w:val="28"/>
          <w:szCs w:val="28"/>
        </w:rPr>
        <w:t>.</w:t>
      </w:r>
    </w:p>
    <w:p w:rsidR="00542E23" w:rsidRPr="004D4A0B" w:rsidRDefault="00542E23" w:rsidP="00542E23">
      <w:pPr>
        <w:shd w:val="clear" w:color="auto" w:fill="FCFDFD"/>
        <w:ind w:firstLine="567"/>
        <w:jc w:val="both"/>
        <w:rPr>
          <w:sz w:val="28"/>
          <w:szCs w:val="28"/>
        </w:rPr>
      </w:pPr>
      <w:r w:rsidRPr="004D4A0B">
        <w:rPr>
          <w:sz w:val="28"/>
          <w:szCs w:val="28"/>
        </w:rPr>
        <w:t>Ре</w:t>
      </w:r>
      <w:r w:rsidRPr="004D4A0B">
        <w:rPr>
          <w:sz w:val="28"/>
          <w:szCs w:val="28"/>
        </w:rPr>
        <w:softHyphen/>
        <w:t>сурс</w:t>
      </w:r>
      <w:r w:rsidRPr="004D4A0B">
        <w:rPr>
          <w:sz w:val="28"/>
          <w:szCs w:val="28"/>
        </w:rPr>
        <w:softHyphen/>
        <w:t>ное обес</w:t>
      </w:r>
      <w:r w:rsidRPr="004D4A0B">
        <w:rPr>
          <w:sz w:val="28"/>
          <w:szCs w:val="28"/>
        </w:rPr>
        <w:softHyphen/>
        <w:t>пе</w:t>
      </w:r>
      <w:r w:rsidRPr="004D4A0B">
        <w:rPr>
          <w:sz w:val="28"/>
          <w:szCs w:val="28"/>
        </w:rPr>
        <w:softHyphen/>
        <w:t>че</w:t>
      </w:r>
      <w:r w:rsidRPr="004D4A0B">
        <w:rPr>
          <w:sz w:val="28"/>
          <w:szCs w:val="28"/>
        </w:rPr>
        <w:softHyphen/>
        <w:t>ние про</w:t>
      </w:r>
      <w:r w:rsidRPr="004D4A0B">
        <w:rPr>
          <w:sz w:val="28"/>
          <w:szCs w:val="28"/>
        </w:rPr>
        <w:softHyphen/>
        <w:t>грам</w:t>
      </w:r>
      <w:r w:rsidRPr="004D4A0B">
        <w:rPr>
          <w:sz w:val="28"/>
          <w:szCs w:val="28"/>
        </w:rPr>
        <w:softHyphen/>
        <w:t>мы пред</w:t>
      </w:r>
      <w:r w:rsidRPr="004D4A0B">
        <w:rPr>
          <w:sz w:val="28"/>
          <w:szCs w:val="28"/>
        </w:rPr>
        <w:softHyphen/>
        <w:t>став</w:t>
      </w:r>
      <w:r w:rsidRPr="004D4A0B">
        <w:rPr>
          <w:sz w:val="28"/>
          <w:szCs w:val="28"/>
        </w:rPr>
        <w:softHyphen/>
        <w:t>ле</w:t>
      </w:r>
      <w:r w:rsidRPr="004D4A0B">
        <w:rPr>
          <w:sz w:val="28"/>
          <w:szCs w:val="28"/>
        </w:rPr>
        <w:softHyphen/>
        <w:t>но в таб</w:t>
      </w:r>
      <w:r w:rsidRPr="004D4A0B">
        <w:rPr>
          <w:sz w:val="28"/>
          <w:szCs w:val="28"/>
        </w:rPr>
        <w:softHyphen/>
        <w:t>ли</w:t>
      </w:r>
      <w:r w:rsidRPr="004D4A0B">
        <w:rPr>
          <w:sz w:val="28"/>
          <w:szCs w:val="28"/>
        </w:rPr>
        <w:softHyphen/>
        <w:t xml:space="preserve">це 3 к </w:t>
      </w:r>
      <w:r>
        <w:rPr>
          <w:sz w:val="28"/>
          <w:szCs w:val="28"/>
        </w:rPr>
        <w:t>П</w:t>
      </w:r>
      <w:r w:rsidRPr="004D4A0B">
        <w:rPr>
          <w:sz w:val="28"/>
          <w:szCs w:val="28"/>
        </w:rPr>
        <w:t>ро</w:t>
      </w:r>
      <w:r w:rsidRPr="004D4A0B">
        <w:rPr>
          <w:sz w:val="28"/>
          <w:szCs w:val="28"/>
        </w:rPr>
        <w:softHyphen/>
        <w:t>грам</w:t>
      </w:r>
      <w:r w:rsidRPr="004D4A0B">
        <w:rPr>
          <w:sz w:val="28"/>
          <w:szCs w:val="28"/>
        </w:rPr>
        <w:softHyphen/>
        <w:t>ме.</w:t>
      </w:r>
    </w:p>
    <w:p w:rsidR="00542E23" w:rsidRPr="004D4A0B" w:rsidRDefault="00542E23" w:rsidP="00542E23">
      <w:pPr>
        <w:pStyle w:val="a9"/>
        <w:ind w:left="23" w:right="23" w:firstLine="697"/>
        <w:rPr>
          <w:color w:val="000000"/>
          <w:sz w:val="28"/>
          <w:szCs w:val="28"/>
          <w:shd w:val="clear" w:color="auto" w:fill="FFFFFF"/>
        </w:rPr>
      </w:pPr>
    </w:p>
    <w:p w:rsidR="00542E23" w:rsidRPr="00A931F4" w:rsidRDefault="00542E23" w:rsidP="00542E23">
      <w:pPr>
        <w:pStyle w:val="a9"/>
        <w:widowControl w:val="0"/>
        <w:numPr>
          <w:ilvl w:val="0"/>
          <w:numId w:val="46"/>
        </w:numPr>
        <w:tabs>
          <w:tab w:val="left" w:pos="0"/>
          <w:tab w:val="left" w:pos="66"/>
        </w:tabs>
        <w:spacing w:after="240" w:line="322" w:lineRule="exact"/>
        <w:ind w:left="0" w:right="-1" w:firstLine="0"/>
        <w:jc w:val="center"/>
        <w:rPr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>Анализ рисков реализации  муниципальной программы и описание мер управления рисками реализации муниципальной программы.</w:t>
      </w:r>
    </w:p>
    <w:p w:rsidR="00542E23" w:rsidRPr="00D30E32" w:rsidRDefault="00542E23" w:rsidP="00542E23">
      <w:pPr>
        <w:shd w:val="clear" w:color="auto" w:fill="FFFFFF"/>
        <w:ind w:firstLine="567"/>
        <w:jc w:val="both"/>
        <w:rPr>
          <w:sz w:val="28"/>
          <w:szCs w:val="28"/>
        </w:rPr>
      </w:pPr>
      <w:r w:rsidRPr="006E79A1">
        <w:rPr>
          <w:sz w:val="28"/>
          <w:szCs w:val="28"/>
        </w:rPr>
        <w:t>Су</w:t>
      </w:r>
      <w:r w:rsidRPr="006E79A1">
        <w:rPr>
          <w:sz w:val="28"/>
          <w:szCs w:val="28"/>
        </w:rPr>
        <w:softHyphen/>
        <w:t>ще</w:t>
      </w:r>
      <w:r w:rsidRPr="006E79A1">
        <w:rPr>
          <w:sz w:val="28"/>
          <w:szCs w:val="28"/>
        </w:rPr>
        <w:softHyphen/>
        <w:t>ству</w:t>
      </w:r>
      <w:r w:rsidRPr="006E79A1">
        <w:rPr>
          <w:sz w:val="28"/>
          <w:szCs w:val="28"/>
        </w:rPr>
        <w:softHyphen/>
        <w:t>ют не</w:t>
      </w:r>
      <w:r w:rsidRPr="006E79A1">
        <w:rPr>
          <w:sz w:val="28"/>
          <w:szCs w:val="28"/>
        </w:rPr>
        <w:softHyphen/>
        <w:t>ко</w:t>
      </w:r>
      <w:r w:rsidRPr="006E79A1">
        <w:rPr>
          <w:sz w:val="28"/>
          <w:szCs w:val="28"/>
        </w:rPr>
        <w:softHyphen/>
        <w:t>то</w:t>
      </w:r>
      <w:r w:rsidRPr="006E79A1">
        <w:rPr>
          <w:sz w:val="28"/>
          <w:szCs w:val="28"/>
        </w:rPr>
        <w:softHyphen/>
        <w:t>рые рис</w:t>
      </w:r>
      <w:r w:rsidRPr="006E79A1">
        <w:rPr>
          <w:sz w:val="28"/>
          <w:szCs w:val="28"/>
        </w:rPr>
        <w:softHyphen/>
        <w:t>ко</w:t>
      </w:r>
      <w:r w:rsidRPr="006E79A1">
        <w:rPr>
          <w:sz w:val="28"/>
          <w:szCs w:val="28"/>
        </w:rPr>
        <w:softHyphen/>
        <w:t>вые со</w:t>
      </w:r>
      <w:r w:rsidRPr="006E79A1">
        <w:rPr>
          <w:sz w:val="28"/>
          <w:szCs w:val="28"/>
        </w:rPr>
        <w:softHyphen/>
        <w:t>бы</w:t>
      </w:r>
      <w:r w:rsidRPr="006E79A1">
        <w:rPr>
          <w:sz w:val="28"/>
          <w:szCs w:val="28"/>
        </w:rPr>
        <w:softHyphen/>
        <w:t>тия, на</w:t>
      </w:r>
      <w:r w:rsidRPr="006E79A1">
        <w:rPr>
          <w:sz w:val="28"/>
          <w:szCs w:val="28"/>
        </w:rPr>
        <w:softHyphen/>
        <w:t>ступ</w:t>
      </w:r>
      <w:r w:rsidRPr="006E79A1">
        <w:rPr>
          <w:sz w:val="28"/>
          <w:szCs w:val="28"/>
        </w:rPr>
        <w:softHyphen/>
        <w:t>ле</w:t>
      </w:r>
      <w:r w:rsidRPr="006E79A1">
        <w:rPr>
          <w:sz w:val="28"/>
          <w:szCs w:val="28"/>
        </w:rPr>
        <w:softHyphen/>
        <w:t>ние ко</w:t>
      </w:r>
      <w:r w:rsidRPr="006E79A1">
        <w:rPr>
          <w:sz w:val="28"/>
          <w:szCs w:val="28"/>
        </w:rPr>
        <w:softHyphen/>
        <w:t>то</w:t>
      </w:r>
      <w:r w:rsidRPr="006E79A1">
        <w:rPr>
          <w:sz w:val="28"/>
          <w:szCs w:val="28"/>
        </w:rPr>
        <w:softHyphen/>
        <w:t>рых мо</w:t>
      </w:r>
      <w:r w:rsidRPr="006E79A1">
        <w:rPr>
          <w:sz w:val="28"/>
          <w:szCs w:val="28"/>
        </w:rPr>
        <w:softHyphen/>
        <w:t>жет ис</w:t>
      </w:r>
      <w:r w:rsidRPr="006E79A1">
        <w:rPr>
          <w:sz w:val="28"/>
          <w:szCs w:val="28"/>
        </w:rPr>
        <w:softHyphen/>
        <w:t>ка</w:t>
      </w:r>
      <w:r w:rsidRPr="006E79A1">
        <w:rPr>
          <w:sz w:val="28"/>
          <w:szCs w:val="28"/>
        </w:rPr>
        <w:softHyphen/>
        <w:t>зить (умень</w:t>
      </w:r>
      <w:r w:rsidRPr="006E79A1">
        <w:rPr>
          <w:sz w:val="28"/>
          <w:szCs w:val="28"/>
        </w:rPr>
        <w:softHyphen/>
        <w:t>шить) по</w:t>
      </w:r>
      <w:r w:rsidRPr="006E79A1">
        <w:rPr>
          <w:sz w:val="28"/>
          <w:szCs w:val="28"/>
        </w:rPr>
        <w:softHyphen/>
        <w:t>ло</w:t>
      </w:r>
      <w:r w:rsidRPr="006E79A1">
        <w:rPr>
          <w:sz w:val="28"/>
          <w:szCs w:val="28"/>
        </w:rPr>
        <w:softHyphen/>
        <w:t>жи</w:t>
      </w:r>
      <w:r w:rsidRPr="006E79A1">
        <w:rPr>
          <w:sz w:val="28"/>
          <w:szCs w:val="28"/>
        </w:rPr>
        <w:softHyphen/>
        <w:t>тель</w:t>
      </w:r>
      <w:r w:rsidRPr="006E79A1">
        <w:rPr>
          <w:sz w:val="28"/>
          <w:szCs w:val="28"/>
        </w:rPr>
        <w:softHyphen/>
        <w:t>ный эф</w:t>
      </w:r>
      <w:r w:rsidRPr="006E79A1">
        <w:rPr>
          <w:sz w:val="28"/>
          <w:szCs w:val="28"/>
        </w:rPr>
        <w:softHyphen/>
        <w:t>фект от ре</w:t>
      </w:r>
      <w:r w:rsidRPr="006E79A1">
        <w:rPr>
          <w:sz w:val="28"/>
          <w:szCs w:val="28"/>
        </w:rPr>
        <w:softHyphen/>
        <w:t>а</w:t>
      </w:r>
      <w:r w:rsidRPr="006E79A1">
        <w:rPr>
          <w:sz w:val="28"/>
          <w:szCs w:val="28"/>
        </w:rPr>
        <w:softHyphen/>
        <w:t>ли</w:t>
      </w:r>
      <w:r w:rsidRPr="006E79A1">
        <w:rPr>
          <w:sz w:val="28"/>
          <w:szCs w:val="28"/>
        </w:rPr>
        <w:softHyphen/>
        <w:t>за</w:t>
      </w:r>
      <w:r w:rsidRPr="006E79A1">
        <w:rPr>
          <w:sz w:val="28"/>
          <w:szCs w:val="28"/>
        </w:rPr>
        <w:softHyphen/>
        <w:t>ции му</w:t>
      </w:r>
      <w:r w:rsidRPr="006E79A1">
        <w:rPr>
          <w:sz w:val="28"/>
          <w:szCs w:val="28"/>
        </w:rPr>
        <w:softHyphen/>
        <w:t>ни</w:t>
      </w:r>
      <w:r w:rsidRPr="006E79A1">
        <w:rPr>
          <w:sz w:val="28"/>
          <w:szCs w:val="28"/>
        </w:rPr>
        <w:softHyphen/>
        <w:t>ци</w:t>
      </w:r>
      <w:r w:rsidRPr="006E79A1">
        <w:rPr>
          <w:sz w:val="28"/>
          <w:szCs w:val="28"/>
        </w:rPr>
        <w:softHyphen/>
        <w:t>паль</w:t>
      </w:r>
      <w:r w:rsidRPr="006E79A1">
        <w:rPr>
          <w:sz w:val="28"/>
          <w:szCs w:val="28"/>
        </w:rPr>
        <w:softHyphen/>
        <w:t>ной про</w:t>
      </w:r>
      <w:r w:rsidRPr="006E79A1">
        <w:rPr>
          <w:sz w:val="28"/>
          <w:szCs w:val="28"/>
        </w:rPr>
        <w:softHyphen/>
        <w:t>грам</w:t>
      </w:r>
      <w:r w:rsidRPr="006E79A1">
        <w:rPr>
          <w:sz w:val="28"/>
          <w:szCs w:val="28"/>
        </w:rPr>
        <w:softHyphen/>
        <w:t>мы.</w:t>
      </w:r>
      <w:r>
        <w:rPr>
          <w:sz w:val="28"/>
          <w:szCs w:val="28"/>
        </w:rPr>
        <w:t xml:space="preserve"> Поэтому, п</w:t>
      </w:r>
      <w:r w:rsidRPr="00D30E32">
        <w:rPr>
          <w:sz w:val="28"/>
          <w:szCs w:val="28"/>
        </w:rPr>
        <w:t xml:space="preserve">ри реализации </w:t>
      </w:r>
      <w:r w:rsidRPr="00D30E32">
        <w:rPr>
          <w:rStyle w:val="11"/>
          <w:sz w:val="28"/>
          <w:szCs w:val="28"/>
        </w:rPr>
        <w:t>настоящей</w:t>
      </w:r>
      <w:r w:rsidRPr="00D30E32">
        <w:rPr>
          <w:sz w:val="28"/>
          <w:szCs w:val="28"/>
        </w:rPr>
        <w:t xml:space="preserve"> Программы </w:t>
      </w:r>
      <w:r w:rsidRPr="00D30E32">
        <w:rPr>
          <w:rStyle w:val="11"/>
          <w:sz w:val="28"/>
          <w:szCs w:val="28"/>
        </w:rPr>
        <w:t>для достижения поставленных ею целей</w:t>
      </w:r>
      <w:r w:rsidRPr="00D30E32">
        <w:rPr>
          <w:sz w:val="28"/>
          <w:szCs w:val="28"/>
        </w:rPr>
        <w:t xml:space="preserve"> необходимо учитывать следующие </w:t>
      </w:r>
      <w:r w:rsidRPr="00D30E32">
        <w:rPr>
          <w:rStyle w:val="11"/>
          <w:sz w:val="28"/>
          <w:szCs w:val="28"/>
        </w:rPr>
        <w:t>возможные</w:t>
      </w:r>
      <w:r w:rsidRPr="00D30E32">
        <w:rPr>
          <w:sz w:val="28"/>
          <w:szCs w:val="28"/>
        </w:rPr>
        <w:t xml:space="preserve"> риски</w:t>
      </w:r>
      <w:r>
        <w:rPr>
          <w:sz w:val="28"/>
          <w:szCs w:val="28"/>
        </w:rPr>
        <w:t>,</w:t>
      </w:r>
      <w:r w:rsidRPr="00D30E32">
        <w:rPr>
          <w:sz w:val="28"/>
          <w:szCs w:val="28"/>
        </w:rPr>
        <w:t xml:space="preserve"> которые могут препятствовать достижению планируемых результатов:</w:t>
      </w:r>
    </w:p>
    <w:p w:rsidR="00542E23" w:rsidRPr="00D30E32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E32">
        <w:rPr>
          <w:rFonts w:ascii="Times New Roman" w:hAnsi="Times New Roman" w:cs="Times New Roman"/>
          <w:i/>
          <w:color w:val="auto"/>
          <w:sz w:val="28"/>
          <w:szCs w:val="28"/>
        </w:rPr>
        <w:t>нормативно-правовые</w:t>
      </w:r>
      <w:r w:rsidRPr="00D30E32">
        <w:rPr>
          <w:rFonts w:ascii="Times New Roman" w:hAnsi="Times New Roman" w:cs="Times New Roman"/>
          <w:color w:val="auto"/>
          <w:sz w:val="28"/>
          <w:szCs w:val="28"/>
        </w:rPr>
        <w:t>, связанные с непринятием или несвоевременным принятием необходимых нормативных актов</w:t>
      </w:r>
      <w:r w:rsidRPr="00D30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30E32">
        <w:rPr>
          <w:rFonts w:ascii="Times New Roman" w:hAnsi="Times New Roman" w:cs="Times New Roman"/>
          <w:sz w:val="28"/>
          <w:szCs w:val="28"/>
        </w:rPr>
        <w:t xml:space="preserve">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542E23" w:rsidRPr="00B65A16" w:rsidRDefault="00542E23" w:rsidP="00542E23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A16">
        <w:rPr>
          <w:rFonts w:ascii="Times New Roman" w:hAnsi="Times New Roman" w:cs="Times New Roman"/>
          <w:i/>
          <w:sz w:val="28"/>
          <w:szCs w:val="28"/>
        </w:rPr>
        <w:t>финансовые</w:t>
      </w:r>
      <w:r w:rsidRPr="00B65A16">
        <w:rPr>
          <w:rFonts w:ascii="Times New Roman" w:hAnsi="Times New Roman" w:cs="Times New Roman"/>
          <w:sz w:val="28"/>
          <w:szCs w:val="28"/>
        </w:rPr>
        <w:t xml:space="preserve">, связанные с возникновением бюджетного дефицита и недостаточным </w:t>
      </w:r>
      <w:r w:rsidRPr="00B65A16">
        <w:rPr>
          <w:rStyle w:val="11"/>
          <w:sz w:val="28"/>
          <w:szCs w:val="28"/>
        </w:rPr>
        <w:t xml:space="preserve">вследствие этого уровнем </w:t>
      </w:r>
      <w:r w:rsidRPr="00B65A16">
        <w:rPr>
          <w:rFonts w:ascii="Times New Roman" w:hAnsi="Times New Roman" w:cs="Times New Roman"/>
          <w:sz w:val="28"/>
          <w:szCs w:val="28"/>
        </w:rPr>
        <w:t>финансирования мероприятий Программы.</w:t>
      </w:r>
      <w:r w:rsidRPr="00B65A16">
        <w:rPr>
          <w:rStyle w:val="11"/>
          <w:sz w:val="28"/>
          <w:szCs w:val="28"/>
        </w:rPr>
        <w:t xml:space="preserve"> Реализация данных рисков может повлечь срыв программных мероприятий. </w:t>
      </w:r>
      <w:r w:rsidRPr="00B65A16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42E23" w:rsidRPr="00176C46" w:rsidRDefault="00542E23" w:rsidP="00542E23">
      <w:pPr>
        <w:ind w:firstLine="567"/>
        <w:jc w:val="both"/>
        <w:rPr>
          <w:sz w:val="28"/>
          <w:szCs w:val="28"/>
        </w:rPr>
      </w:pPr>
      <w:r w:rsidRPr="00B65A16">
        <w:rPr>
          <w:i/>
          <w:sz w:val="28"/>
          <w:szCs w:val="28"/>
        </w:rPr>
        <w:lastRenderedPageBreak/>
        <w:t>макроэкономические</w:t>
      </w:r>
      <w:r w:rsidRPr="00176C46">
        <w:rPr>
          <w:sz w:val="28"/>
          <w:szCs w:val="28"/>
        </w:rPr>
        <w:t xml:space="preserve">, связанные с возможным ухудшением положения в экономике, высокой инфляцией, что может вызвать необоснованный рост стоимости </w:t>
      </w:r>
      <w:r>
        <w:rPr>
          <w:sz w:val="28"/>
          <w:szCs w:val="28"/>
        </w:rPr>
        <w:t>профилактических</w:t>
      </w:r>
      <w:r w:rsidRPr="00176C46">
        <w:rPr>
          <w:sz w:val="28"/>
          <w:szCs w:val="28"/>
        </w:rPr>
        <w:t xml:space="preserve"> услуг, снизить их доступность.</w:t>
      </w:r>
    </w:p>
    <w:p w:rsidR="00542E23" w:rsidRPr="00176C46" w:rsidRDefault="00542E23" w:rsidP="00542E23">
      <w:pPr>
        <w:ind w:firstLine="709"/>
        <w:jc w:val="both"/>
        <w:rPr>
          <w:sz w:val="28"/>
          <w:szCs w:val="28"/>
        </w:rPr>
      </w:pPr>
      <w:r w:rsidRPr="00176C46">
        <w:rPr>
          <w:sz w:val="28"/>
          <w:szCs w:val="28"/>
        </w:rPr>
        <w:t xml:space="preserve">Управление рисками </w:t>
      </w:r>
      <w:r>
        <w:rPr>
          <w:sz w:val="28"/>
          <w:szCs w:val="28"/>
        </w:rPr>
        <w:t>(у</w:t>
      </w:r>
      <w:r w:rsidRPr="009D776F">
        <w:rPr>
          <w:rStyle w:val="11"/>
          <w:sz w:val="28"/>
          <w:szCs w:val="28"/>
        </w:rPr>
        <w:t>странение (минимизация)</w:t>
      </w:r>
      <w:r>
        <w:rPr>
          <w:rStyle w:val="11"/>
          <w:sz w:val="28"/>
          <w:szCs w:val="28"/>
        </w:rPr>
        <w:t>)</w:t>
      </w:r>
      <w:r w:rsidRPr="009D776F">
        <w:rPr>
          <w:rStyle w:val="11"/>
          <w:sz w:val="28"/>
          <w:szCs w:val="28"/>
        </w:rPr>
        <w:t xml:space="preserve"> </w:t>
      </w:r>
      <w:r w:rsidRPr="00176C46">
        <w:rPr>
          <w:sz w:val="28"/>
          <w:szCs w:val="28"/>
        </w:rPr>
        <w:t>будет осуществляться на основании следующих мер:</w:t>
      </w:r>
    </w:p>
    <w:p w:rsidR="00542E23" w:rsidRPr="00176C46" w:rsidRDefault="00542E23" w:rsidP="00542E23">
      <w:pPr>
        <w:pStyle w:val="a9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Pr="00176C46">
        <w:rPr>
          <w:sz w:val="28"/>
          <w:szCs w:val="28"/>
        </w:rPr>
        <w:t>овышение качества планирования Программы, обеспечение мониторинга ее реализации</w:t>
      </w:r>
      <w:r w:rsidRPr="00176C46">
        <w:rPr>
          <w:rStyle w:val="11"/>
          <w:color w:val="000000"/>
          <w:sz w:val="28"/>
          <w:szCs w:val="28"/>
        </w:rPr>
        <w:t xml:space="preserve"> </w:t>
      </w:r>
      <w:r w:rsidRPr="009D776F">
        <w:rPr>
          <w:rStyle w:val="11"/>
          <w:color w:val="000000"/>
          <w:sz w:val="28"/>
          <w:szCs w:val="28"/>
        </w:rPr>
        <w:t>и оперативного внесения необходимых изменений</w:t>
      </w:r>
      <w:r>
        <w:rPr>
          <w:sz w:val="28"/>
          <w:szCs w:val="28"/>
        </w:rPr>
        <w:t>.</w:t>
      </w:r>
    </w:p>
    <w:p w:rsidR="00542E23" w:rsidRPr="009D776F" w:rsidRDefault="00542E23" w:rsidP="00542E23">
      <w:pPr>
        <w:pStyle w:val="a9"/>
        <w:spacing w:line="322" w:lineRule="exact"/>
        <w:ind w:left="20" w:right="20" w:firstLine="68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Ми</w:t>
      </w:r>
      <w:r w:rsidRPr="009D776F">
        <w:rPr>
          <w:rStyle w:val="11"/>
          <w:color w:val="000000"/>
          <w:sz w:val="28"/>
          <w:szCs w:val="28"/>
        </w:rPr>
        <w:t>нимизация финансовых рисков возможна на основе: регулярного мониторинга и оценки эффективности реализации мероприятий  муниципальной программы;</w:t>
      </w:r>
      <w:r>
        <w:rPr>
          <w:rStyle w:val="11"/>
          <w:color w:val="000000"/>
          <w:sz w:val="28"/>
          <w:szCs w:val="28"/>
        </w:rPr>
        <w:t xml:space="preserve"> </w:t>
      </w:r>
      <w:r w:rsidRPr="009D776F">
        <w:rPr>
          <w:rStyle w:val="11"/>
          <w:color w:val="000000"/>
          <w:sz w:val="28"/>
          <w:szCs w:val="28"/>
        </w:rPr>
        <w:t>своевременной корректировки перечня мероприятий и показателей муниципальной  программы.</w:t>
      </w:r>
    </w:p>
    <w:p w:rsidR="00542E23" w:rsidRPr="009D776F" w:rsidRDefault="00542E23" w:rsidP="00542E23">
      <w:pPr>
        <w:pStyle w:val="a9"/>
        <w:spacing w:line="322" w:lineRule="exact"/>
        <w:ind w:left="20" w:right="20" w:firstLine="680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 муниципальной  программы, а также на основе:</w:t>
      </w:r>
    </w:p>
    <w:p w:rsidR="00542E23" w:rsidRDefault="00542E23" w:rsidP="00542E23">
      <w:pPr>
        <w:pStyle w:val="a9"/>
        <w:ind w:left="20" w:right="20" w:firstLine="680"/>
        <w:rPr>
          <w:rStyle w:val="11"/>
          <w:color w:val="000000"/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>обеспечения эффективной координации деятельности иных организаций, участвующих в реализации программных мероприятий; совершенствования межведомственного взаимодействия.</w:t>
      </w:r>
    </w:p>
    <w:p w:rsidR="00542E23" w:rsidRDefault="00542E23" w:rsidP="00542E23">
      <w:pPr>
        <w:pStyle w:val="a9"/>
        <w:ind w:left="20" w:right="20" w:firstLine="680"/>
        <w:rPr>
          <w:rStyle w:val="11"/>
          <w:color w:val="000000"/>
          <w:sz w:val="28"/>
          <w:szCs w:val="28"/>
        </w:rPr>
      </w:pPr>
    </w:p>
    <w:p w:rsidR="00542E23" w:rsidRPr="00A931F4" w:rsidRDefault="00542E23" w:rsidP="00542E23">
      <w:pPr>
        <w:pStyle w:val="a9"/>
        <w:widowControl w:val="0"/>
        <w:numPr>
          <w:ilvl w:val="0"/>
          <w:numId w:val="46"/>
        </w:numPr>
        <w:ind w:left="0" w:firstLine="0"/>
        <w:jc w:val="center"/>
        <w:rPr>
          <w:rStyle w:val="11"/>
          <w:color w:val="000000"/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>Механизм реализации муниципальной программы</w:t>
      </w:r>
    </w:p>
    <w:p w:rsidR="00542E23" w:rsidRPr="00F95C96" w:rsidRDefault="00542E23" w:rsidP="00542E23">
      <w:pPr>
        <w:pStyle w:val="a9"/>
        <w:jc w:val="left"/>
        <w:rPr>
          <w:b/>
          <w:sz w:val="28"/>
          <w:szCs w:val="28"/>
        </w:rPr>
      </w:pPr>
    </w:p>
    <w:p w:rsidR="00542E23" w:rsidRPr="00A931F4" w:rsidRDefault="00542E23" w:rsidP="00542E23">
      <w:pPr>
        <w:pStyle w:val="a9"/>
        <w:ind w:left="20" w:right="40" w:firstLine="544"/>
        <w:rPr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 xml:space="preserve">Ответственным исполнителем муниципальной программы является администрация Табунского района Алтайского края. Она определяет соисполнителей и участников мероприятий Программы. </w:t>
      </w:r>
    </w:p>
    <w:p w:rsidR="00542E23" w:rsidRPr="0006335B" w:rsidRDefault="00542E23" w:rsidP="00542E23">
      <w:pPr>
        <w:pStyle w:val="a9"/>
        <w:ind w:left="20" w:right="40" w:firstLine="544"/>
        <w:rPr>
          <w:rStyle w:val="11"/>
          <w:color w:val="000000"/>
          <w:sz w:val="28"/>
          <w:szCs w:val="28"/>
        </w:rPr>
      </w:pPr>
      <w:r w:rsidRPr="0006335B">
        <w:rPr>
          <w:rStyle w:val="11"/>
          <w:color w:val="000000"/>
          <w:sz w:val="28"/>
          <w:szCs w:val="28"/>
        </w:rPr>
        <w:t xml:space="preserve">В реализации мероприятий муниципальной программы участвуют: </w:t>
      </w:r>
    </w:p>
    <w:p w:rsidR="00542E23" w:rsidRPr="0006335B" w:rsidRDefault="00542E23" w:rsidP="00542E23">
      <w:pPr>
        <w:pStyle w:val="ConsPlusNormal"/>
        <w:widowControl/>
        <w:ind w:firstLine="0"/>
        <w:jc w:val="both"/>
      </w:pPr>
      <w:r w:rsidRPr="0006335B">
        <w:rPr>
          <w:rStyle w:val="11"/>
          <w:color w:val="000000"/>
        </w:rPr>
        <w:t xml:space="preserve">администрация Табунского района Алтайского края, </w:t>
      </w:r>
      <w:r w:rsidRPr="0006335B">
        <w:t>ПП по Табунскому району МО МВД России «Кулундинский»</w:t>
      </w:r>
      <w:r w:rsidRPr="0006335B">
        <w:rPr>
          <w:color w:val="000000"/>
        </w:rPr>
        <w:t xml:space="preserve"> (по со</w:t>
      </w:r>
      <w:r w:rsidRPr="0006335B">
        <w:rPr>
          <w:color w:val="000000"/>
        </w:rPr>
        <w:softHyphen/>
        <w:t>гла</w:t>
      </w:r>
      <w:r w:rsidRPr="0006335B">
        <w:rPr>
          <w:color w:val="000000"/>
        </w:rPr>
        <w:softHyphen/>
        <w:t>со</w:t>
      </w:r>
      <w:r w:rsidRPr="0006335B">
        <w:rPr>
          <w:color w:val="000000"/>
        </w:rPr>
        <w:softHyphen/>
        <w:t>ва</w:t>
      </w:r>
      <w:r w:rsidRPr="0006335B">
        <w:rPr>
          <w:color w:val="000000"/>
        </w:rPr>
        <w:softHyphen/>
        <w:t xml:space="preserve">нию), </w:t>
      </w:r>
      <w:r w:rsidRPr="0006335B">
        <w:t>Филиал по Табунскому району ФКУ УИИ УФСИН России по АК (по согласованию), к</w:t>
      </w:r>
      <w:r w:rsidRPr="0006335B">
        <w:rPr>
          <w:rStyle w:val="11"/>
          <w:color w:val="000000"/>
        </w:rPr>
        <w:t>омитет администрации района по образованию, о</w:t>
      </w:r>
      <w:r w:rsidRPr="0006335B">
        <w:t>тдел по культуре, спорту и делам молодёжи администрации района, КДНиЗП, отдел по ГО и ЧС администрации района,  отдел администрации района по труду, ОСЗ ТР УСЗН по г.Славгород и Яровое, Бурлинскому и Табунскому районам (по согласованию);</w:t>
      </w:r>
      <w:r>
        <w:t xml:space="preserve"> </w:t>
      </w:r>
      <w:r w:rsidRPr="0006335B">
        <w:t>филиал КГБУСО «Комплексный центр социального обслуживания населения г. Славгорода» по Табунскому району (по согласованию)</w:t>
      </w:r>
      <w:r>
        <w:t xml:space="preserve">; </w:t>
      </w:r>
      <w:r w:rsidRPr="0006335B">
        <w:t>ЦЗН Табунского района УСЗН по г.Славгород и Яровое, Бурлинскому и Табунскому районам (по согласованию);</w:t>
      </w:r>
    </w:p>
    <w:p w:rsidR="00542E23" w:rsidRPr="0006335B" w:rsidRDefault="00542E23" w:rsidP="00542E23">
      <w:pPr>
        <w:pStyle w:val="ConsPlusCell"/>
        <w:widowControl/>
        <w:jc w:val="both"/>
        <w:rPr>
          <w:color w:val="000000"/>
          <w:sz w:val="28"/>
          <w:szCs w:val="28"/>
        </w:rPr>
      </w:pPr>
      <w:r w:rsidRPr="0006335B">
        <w:rPr>
          <w:rFonts w:ascii="Times New Roman" w:hAnsi="Times New Roman" w:cs="Times New Roman"/>
          <w:sz w:val="28"/>
          <w:szCs w:val="28"/>
        </w:rPr>
        <w:t>администрации сельских поселений (по согласованию); редакция газеты «Победное Знамя»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6335B">
        <w:rPr>
          <w:rFonts w:ascii="Times New Roman" w:hAnsi="Times New Roman" w:cs="Times New Roman"/>
          <w:color w:val="000000"/>
          <w:sz w:val="28"/>
          <w:szCs w:val="28"/>
        </w:rPr>
        <w:t>КГБУЗ «Табунская ЦРБ» (по согласованию).</w:t>
      </w:r>
    </w:p>
    <w:p w:rsidR="00542E23" w:rsidRPr="00A931F4" w:rsidRDefault="00542E23" w:rsidP="00542E23">
      <w:pPr>
        <w:pStyle w:val="a9"/>
        <w:ind w:left="20" w:right="40" w:firstLine="544"/>
        <w:rPr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>Финансирование муниципальной программы производится в порядке, установленном для исполнения районного бюджета.</w:t>
      </w:r>
    </w:p>
    <w:p w:rsidR="00542E23" w:rsidRDefault="00542E23" w:rsidP="00542E23">
      <w:pPr>
        <w:pStyle w:val="a9"/>
        <w:ind w:left="20" w:firstLine="544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Участники программы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</w:t>
      </w:r>
      <w:r>
        <w:rPr>
          <w:rStyle w:val="11"/>
          <w:color w:val="000000"/>
          <w:sz w:val="28"/>
          <w:szCs w:val="28"/>
        </w:rPr>
        <w:lastRenderedPageBreak/>
        <w:t>ответственного исполнителя и соисполнителей программы о проведенной работе и ее результатах.</w:t>
      </w:r>
    </w:p>
    <w:p w:rsidR="00542E23" w:rsidRDefault="00542E23" w:rsidP="00542E23">
      <w:pPr>
        <w:pStyle w:val="a9"/>
        <w:ind w:left="20" w:firstLine="544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Организации, являющиеся участниками программы</w:t>
      </w:r>
      <w:r w:rsidRPr="00A931F4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ежеквартально, не позднее </w:t>
      </w:r>
      <w:r w:rsidRPr="00A931F4">
        <w:rPr>
          <w:rStyle w:val="11"/>
          <w:color w:val="000000"/>
          <w:sz w:val="28"/>
          <w:szCs w:val="28"/>
        </w:rPr>
        <w:t>5 числа месяца, следующего за отчетным периодом</w:t>
      </w:r>
      <w:r>
        <w:rPr>
          <w:rStyle w:val="11"/>
          <w:color w:val="000000"/>
          <w:sz w:val="28"/>
          <w:szCs w:val="28"/>
        </w:rPr>
        <w:t>,</w:t>
      </w:r>
      <w:r w:rsidRPr="00A931F4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направляют</w:t>
      </w:r>
      <w:r w:rsidRPr="00A931F4">
        <w:rPr>
          <w:rStyle w:val="11"/>
          <w:color w:val="000000"/>
          <w:sz w:val="28"/>
          <w:szCs w:val="28"/>
        </w:rPr>
        <w:t xml:space="preserve"> информацию </w:t>
      </w:r>
      <w:r>
        <w:rPr>
          <w:rStyle w:val="11"/>
          <w:color w:val="000000"/>
          <w:sz w:val="28"/>
          <w:szCs w:val="28"/>
        </w:rPr>
        <w:t xml:space="preserve">в письменном виде (с индикативными показателями) </w:t>
      </w:r>
      <w:r w:rsidRPr="00A931F4">
        <w:rPr>
          <w:rStyle w:val="11"/>
          <w:color w:val="000000"/>
          <w:sz w:val="28"/>
          <w:szCs w:val="28"/>
        </w:rPr>
        <w:t xml:space="preserve">о ходе </w:t>
      </w:r>
      <w:r>
        <w:rPr>
          <w:rStyle w:val="11"/>
          <w:color w:val="000000"/>
          <w:sz w:val="28"/>
          <w:szCs w:val="28"/>
        </w:rPr>
        <w:t>выполнения мероприятий</w:t>
      </w:r>
      <w:r w:rsidRPr="00A931F4">
        <w:rPr>
          <w:rStyle w:val="11"/>
          <w:color w:val="000000"/>
          <w:sz w:val="28"/>
          <w:szCs w:val="28"/>
        </w:rPr>
        <w:t xml:space="preserve"> (заместителю главы администрации района, председателю межведомственной комиссии по профилактике правонарушений на территории района) ежеквартально.</w:t>
      </w:r>
    </w:p>
    <w:p w:rsidR="00542E23" w:rsidRDefault="00542E23" w:rsidP="00542E23">
      <w:pPr>
        <w:pStyle w:val="a9"/>
        <w:ind w:left="20" w:right="20" w:firstLine="544"/>
        <w:rPr>
          <w:rStyle w:val="11"/>
          <w:color w:val="000000"/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>Заместитель главы администрации района,</w:t>
      </w:r>
      <w:r>
        <w:rPr>
          <w:rStyle w:val="11"/>
          <w:color w:val="000000"/>
          <w:sz w:val="28"/>
          <w:szCs w:val="28"/>
        </w:rPr>
        <w:t xml:space="preserve"> курирующий данную программу, </w:t>
      </w:r>
      <w:r w:rsidRPr="00A931F4">
        <w:rPr>
          <w:rStyle w:val="11"/>
          <w:color w:val="000000"/>
          <w:sz w:val="28"/>
          <w:szCs w:val="28"/>
        </w:rPr>
        <w:t>ежеквартально</w:t>
      </w:r>
      <w:r>
        <w:rPr>
          <w:rStyle w:val="11"/>
          <w:color w:val="000000"/>
          <w:sz w:val="28"/>
          <w:szCs w:val="28"/>
        </w:rPr>
        <w:t>, в установленные сроки, формирует отчет о ходе ее выполнения с приложением пояснительной записки, содержащей аналитическую информацию о реализации программы, описание возникающих проблем и предложения по их решению, а также анализ эффективности использования бюджетных средств и направляет отчет</w:t>
      </w:r>
      <w:r w:rsidRPr="006E1787">
        <w:rPr>
          <w:rStyle w:val="11"/>
          <w:color w:val="000000"/>
          <w:sz w:val="28"/>
          <w:szCs w:val="28"/>
        </w:rPr>
        <w:t xml:space="preserve"> </w:t>
      </w:r>
      <w:r w:rsidRPr="00A931F4">
        <w:rPr>
          <w:rStyle w:val="11"/>
          <w:color w:val="000000"/>
          <w:sz w:val="28"/>
          <w:szCs w:val="28"/>
        </w:rPr>
        <w:t>в комитет по экономике и управлению муниципальным имуществом до 20-го числа месяца, следующего за отчетным.</w:t>
      </w:r>
    </w:p>
    <w:p w:rsidR="00542E23" w:rsidRPr="009D776F" w:rsidRDefault="00542E23" w:rsidP="00542E23">
      <w:pPr>
        <w:pStyle w:val="a9"/>
        <w:ind w:left="20" w:right="20" w:firstLine="544"/>
        <w:rPr>
          <w:rStyle w:val="11"/>
          <w:sz w:val="28"/>
          <w:szCs w:val="28"/>
        </w:rPr>
      </w:pPr>
      <w:r w:rsidRPr="00A931F4">
        <w:rPr>
          <w:rStyle w:val="11"/>
          <w:sz w:val="28"/>
          <w:szCs w:val="28"/>
        </w:rPr>
        <w:t>Контроль за исполнением муниципальной программы осуществляется в соответствии с порядком принятия решений о разработке муниципальных программ, их формирования</w:t>
      </w:r>
      <w:r w:rsidRPr="009D776F">
        <w:rPr>
          <w:rStyle w:val="11"/>
          <w:sz w:val="28"/>
          <w:szCs w:val="28"/>
        </w:rPr>
        <w:t xml:space="preserve"> и реализации.</w:t>
      </w:r>
    </w:p>
    <w:p w:rsidR="00542E23" w:rsidRPr="009D776F" w:rsidRDefault="00542E23" w:rsidP="00542E23">
      <w:pPr>
        <w:rPr>
          <w:rStyle w:val="11"/>
          <w:sz w:val="28"/>
          <w:szCs w:val="28"/>
        </w:rPr>
      </w:pPr>
    </w:p>
    <w:p w:rsidR="00542E23" w:rsidRPr="00A931F4" w:rsidRDefault="00542E23" w:rsidP="00542E23">
      <w:pPr>
        <w:pStyle w:val="a9"/>
        <w:widowControl w:val="0"/>
        <w:numPr>
          <w:ilvl w:val="0"/>
          <w:numId w:val="46"/>
        </w:numPr>
        <w:tabs>
          <w:tab w:val="left" w:pos="0"/>
        </w:tabs>
        <w:ind w:left="-142" w:firstLine="142"/>
        <w:jc w:val="center"/>
        <w:rPr>
          <w:rStyle w:val="11"/>
          <w:sz w:val="28"/>
          <w:szCs w:val="28"/>
        </w:rPr>
      </w:pPr>
      <w:r w:rsidRPr="00A931F4">
        <w:rPr>
          <w:rStyle w:val="11"/>
          <w:color w:val="000000"/>
          <w:sz w:val="28"/>
          <w:szCs w:val="28"/>
        </w:rPr>
        <w:t>Методика оценки эффективности  муниципальной программы</w:t>
      </w:r>
    </w:p>
    <w:p w:rsidR="00542E23" w:rsidRPr="00F95C96" w:rsidRDefault="00542E23" w:rsidP="00542E23">
      <w:pPr>
        <w:pStyle w:val="a9"/>
        <w:tabs>
          <w:tab w:val="left" w:pos="0"/>
        </w:tabs>
        <w:ind w:left="644"/>
        <w:jc w:val="left"/>
        <w:rPr>
          <w:b/>
          <w:sz w:val="28"/>
          <w:szCs w:val="28"/>
        </w:rPr>
      </w:pPr>
    </w:p>
    <w:p w:rsidR="00542E23" w:rsidRPr="009D776F" w:rsidRDefault="00542E23" w:rsidP="00542E23">
      <w:pPr>
        <w:pStyle w:val="a9"/>
        <w:ind w:left="20" w:right="40" w:firstLine="700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Оценка эффективности </w:t>
      </w:r>
      <w:r>
        <w:rPr>
          <w:rStyle w:val="11"/>
          <w:color w:val="000000"/>
          <w:sz w:val="28"/>
          <w:szCs w:val="28"/>
        </w:rPr>
        <w:t xml:space="preserve">реализации </w:t>
      </w:r>
      <w:r w:rsidRPr="009D776F">
        <w:rPr>
          <w:rStyle w:val="11"/>
          <w:color w:val="000000"/>
          <w:sz w:val="28"/>
          <w:szCs w:val="28"/>
        </w:rPr>
        <w:t>муниципальной 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 районного  бюджета их целевому назначению.</w:t>
      </w:r>
    </w:p>
    <w:p w:rsidR="00542E23" w:rsidRPr="00881E58" w:rsidRDefault="00542E23" w:rsidP="00542E23">
      <w:pPr>
        <w:pStyle w:val="a9"/>
        <w:ind w:left="20" w:right="40" w:firstLine="700"/>
        <w:rPr>
          <w:sz w:val="28"/>
          <w:szCs w:val="28"/>
        </w:rPr>
      </w:pPr>
      <w:r w:rsidRPr="009D776F">
        <w:rPr>
          <w:rStyle w:val="11"/>
          <w:color w:val="000000"/>
          <w:sz w:val="28"/>
          <w:szCs w:val="28"/>
        </w:rPr>
        <w:t xml:space="preserve">Комплексная оценка эффективности реализации муниципальной программы осуществляется согласно приложению 2 к Порядку разработки, реализации и оценки эффективности муниципальных программ Табунского района, утвержденному постановлением </w:t>
      </w:r>
      <w:r>
        <w:rPr>
          <w:rStyle w:val="11"/>
          <w:color w:val="000000"/>
          <w:sz w:val="28"/>
          <w:szCs w:val="28"/>
        </w:rPr>
        <w:t>а</w:t>
      </w:r>
      <w:r w:rsidRPr="009D776F">
        <w:rPr>
          <w:rStyle w:val="11"/>
          <w:color w:val="000000"/>
          <w:sz w:val="28"/>
          <w:szCs w:val="28"/>
        </w:rPr>
        <w:t xml:space="preserve">дминистрации Табунского района от </w:t>
      </w:r>
      <w:r w:rsidRPr="00C07B52">
        <w:rPr>
          <w:sz w:val="28"/>
          <w:szCs w:val="28"/>
        </w:rPr>
        <w:t>21.04.2014г. № 112.</w:t>
      </w:r>
    </w:p>
    <w:p w:rsidR="00542E23" w:rsidRPr="009D776F" w:rsidRDefault="00542E23" w:rsidP="00542E23">
      <w:pPr>
        <w:jc w:val="right"/>
      </w:pPr>
    </w:p>
    <w:p w:rsidR="00542E23" w:rsidRDefault="00542E23" w:rsidP="00542E23">
      <w:pPr>
        <w:jc w:val="right"/>
      </w:pPr>
    </w:p>
    <w:p w:rsidR="00542E23" w:rsidRDefault="00542E23" w:rsidP="00542E23">
      <w:pPr>
        <w:jc w:val="right"/>
        <w:sectPr w:rsidR="00542E23" w:rsidSect="00542E23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42E23" w:rsidRPr="00572D5F" w:rsidRDefault="00542E23" w:rsidP="00542E23">
      <w:pPr>
        <w:jc w:val="right"/>
        <w:rPr>
          <w:sz w:val="28"/>
          <w:szCs w:val="28"/>
        </w:rPr>
      </w:pPr>
      <w:r w:rsidRPr="00572D5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p w:rsidR="00542E23" w:rsidRPr="00572D5F" w:rsidRDefault="00542E23" w:rsidP="00542E23">
      <w:pPr>
        <w:jc w:val="right"/>
        <w:rPr>
          <w:sz w:val="28"/>
          <w:szCs w:val="28"/>
        </w:rPr>
      </w:pPr>
    </w:p>
    <w:p w:rsidR="00542E23" w:rsidRPr="00F27493" w:rsidRDefault="00542E23" w:rsidP="00542E23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Сведения об индикаторах муниципальной программы и их значениях</w:t>
      </w:r>
    </w:p>
    <w:p w:rsidR="00542E23" w:rsidRPr="00F27493" w:rsidRDefault="00542E23" w:rsidP="00542E23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«Профилактика преступлений и иных правонарушений в Табунском районе» на 2021-2024 годы</w:t>
      </w:r>
    </w:p>
    <w:p w:rsidR="00542E23" w:rsidRPr="009D776F" w:rsidRDefault="00542E23" w:rsidP="00542E2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79"/>
        <w:gridCol w:w="1062"/>
        <w:gridCol w:w="1185"/>
        <w:gridCol w:w="1193"/>
        <w:gridCol w:w="1191"/>
        <w:gridCol w:w="1328"/>
        <w:gridCol w:w="1191"/>
        <w:gridCol w:w="1325"/>
      </w:tblGrid>
      <w:tr w:rsidR="00542E23" w:rsidRPr="009D776F" w:rsidTr="00542E23">
        <w:tc>
          <w:tcPr>
            <w:tcW w:w="183" w:type="pct"/>
            <w:vMerge w:val="restar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№ п/п</w:t>
            </w:r>
          </w:p>
        </w:tc>
        <w:tc>
          <w:tcPr>
            <w:tcW w:w="1849" w:type="pct"/>
            <w:vMerge w:val="restar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Наименование индикатора (показателя)</w:t>
            </w:r>
          </w:p>
        </w:tc>
        <w:tc>
          <w:tcPr>
            <w:tcW w:w="372" w:type="pct"/>
            <w:vMerge w:val="restar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Ед. изм.</w:t>
            </w:r>
          </w:p>
        </w:tc>
        <w:tc>
          <w:tcPr>
            <w:tcW w:w="2596" w:type="pct"/>
            <w:gridSpan w:val="6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Значение по годам</w:t>
            </w:r>
          </w:p>
        </w:tc>
      </w:tr>
      <w:tr w:rsidR="00542E23" w:rsidRPr="009D776F" w:rsidTr="00542E23">
        <w:tc>
          <w:tcPr>
            <w:tcW w:w="183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1849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415" w:type="pct"/>
            <w:vMerge w:val="restar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год (</w:t>
            </w:r>
            <w:r>
              <w:rPr>
                <w:b/>
              </w:rPr>
              <w:t>план</w:t>
            </w:r>
            <w:r w:rsidRPr="003219C3">
              <w:rPr>
                <w:b/>
              </w:rPr>
              <w:t>)</w:t>
            </w:r>
          </w:p>
        </w:tc>
        <w:tc>
          <w:tcPr>
            <w:tcW w:w="418" w:type="pct"/>
            <w:vMerge w:val="restar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219C3">
              <w:rPr>
                <w:b/>
              </w:rPr>
              <w:t xml:space="preserve"> год</w:t>
            </w:r>
          </w:p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(</w:t>
            </w:r>
            <w:r>
              <w:rPr>
                <w:b/>
              </w:rPr>
              <w:t>факт</w:t>
            </w:r>
            <w:r w:rsidRPr="003219C3">
              <w:rPr>
                <w:b/>
              </w:rPr>
              <w:t>)</w:t>
            </w:r>
          </w:p>
        </w:tc>
        <w:tc>
          <w:tcPr>
            <w:tcW w:w="1763" w:type="pct"/>
            <w:gridSpan w:val="4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 xml:space="preserve">Годы реализации </w:t>
            </w:r>
            <w:r>
              <w:rPr>
                <w:b/>
              </w:rPr>
              <w:t>П</w:t>
            </w:r>
            <w:r w:rsidRPr="003219C3">
              <w:rPr>
                <w:b/>
              </w:rPr>
              <w:t>рограммы</w:t>
            </w:r>
          </w:p>
        </w:tc>
      </w:tr>
      <w:tr w:rsidR="00542E23" w:rsidRPr="009D776F" w:rsidTr="00542E23">
        <w:tc>
          <w:tcPr>
            <w:tcW w:w="183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1849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372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415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418" w:type="pct"/>
            <w:vMerge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</w:p>
        </w:tc>
        <w:tc>
          <w:tcPr>
            <w:tcW w:w="417" w:type="pc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465" w:type="pc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417" w:type="pc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3219C3">
              <w:rPr>
                <w:b/>
              </w:rPr>
              <w:t xml:space="preserve"> год</w:t>
            </w:r>
          </w:p>
        </w:tc>
        <w:tc>
          <w:tcPr>
            <w:tcW w:w="464" w:type="pct"/>
          </w:tcPr>
          <w:p w:rsidR="00542E23" w:rsidRPr="003219C3" w:rsidRDefault="00542E23" w:rsidP="008255C0">
            <w:pPr>
              <w:jc w:val="center"/>
              <w:rPr>
                <w:b/>
              </w:rPr>
            </w:pPr>
            <w:r w:rsidRPr="003219C3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3219C3">
              <w:rPr>
                <w:b/>
              </w:rPr>
              <w:t>год</w:t>
            </w:r>
          </w:p>
        </w:tc>
      </w:tr>
      <w:tr w:rsidR="00542E23" w:rsidRPr="009D776F" w:rsidTr="00542E23">
        <w:tc>
          <w:tcPr>
            <w:tcW w:w="5000" w:type="pct"/>
            <w:gridSpan w:val="9"/>
          </w:tcPr>
          <w:p w:rsidR="00542E23" w:rsidRPr="00F27493" w:rsidRDefault="00542E23" w:rsidP="008255C0">
            <w:pPr>
              <w:pStyle w:val="a9"/>
              <w:ind w:left="220"/>
            </w:pPr>
            <w:r w:rsidRPr="00F27493">
              <w:rPr>
                <w:sz w:val="28"/>
                <w:szCs w:val="28"/>
              </w:rPr>
              <w:t>«Профилактика преступлений и иных правонарушений в Табунском районе» на 2021-2024 годы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Pr="009D776F" w:rsidRDefault="00542E23" w:rsidP="008255C0">
            <w:pPr>
              <w:jc w:val="center"/>
            </w:pPr>
            <w:r w:rsidRPr="009D776F">
              <w:t>1</w:t>
            </w:r>
            <w:r>
              <w:t>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</w:t>
            </w:r>
            <w:r w:rsidRPr="00F27493">
              <w:rPr>
                <w:sz w:val="28"/>
                <w:szCs w:val="28"/>
              </w:rPr>
              <w:softHyphen/>
              <w:t>ли</w:t>
            </w:r>
            <w:r w:rsidRPr="00F27493">
              <w:rPr>
                <w:sz w:val="28"/>
                <w:szCs w:val="28"/>
              </w:rPr>
              <w:softHyphen/>
              <w:t>че</w:t>
            </w:r>
            <w:r w:rsidRPr="00F27493">
              <w:rPr>
                <w:sz w:val="28"/>
                <w:szCs w:val="28"/>
              </w:rPr>
              <w:softHyphen/>
              <w:t>ство зарегистрированных пре</w:t>
            </w:r>
            <w:r w:rsidRPr="00F27493">
              <w:rPr>
                <w:sz w:val="28"/>
                <w:szCs w:val="28"/>
              </w:rPr>
              <w:softHyphen/>
              <w:t>ступ</w:t>
            </w:r>
            <w:r w:rsidRPr="00F27493">
              <w:rPr>
                <w:sz w:val="28"/>
                <w:szCs w:val="28"/>
              </w:rPr>
              <w:softHyphen/>
              <w:t>ле</w:t>
            </w:r>
            <w:r w:rsidRPr="00F27493">
              <w:rPr>
                <w:sz w:val="28"/>
                <w:szCs w:val="28"/>
              </w:rPr>
              <w:softHyphen/>
              <w:t>ний на территории района</w:t>
            </w:r>
          </w:p>
        </w:tc>
        <w:tc>
          <w:tcPr>
            <w:tcW w:w="372" w:type="pct"/>
          </w:tcPr>
          <w:p w:rsidR="00542E23" w:rsidRPr="009D776F" w:rsidRDefault="00542E23" w:rsidP="008255C0">
            <w:pPr>
              <w:jc w:val="center"/>
            </w:pPr>
            <w:r>
              <w:t>Ед.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Pr="009D776F" w:rsidRDefault="00542E23" w:rsidP="008255C0">
            <w:pPr>
              <w:jc w:val="center"/>
            </w:pPr>
            <w:r w:rsidRPr="009D776F">
              <w:t>2</w:t>
            </w:r>
            <w:r>
              <w:t>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rFonts w:eastAsia="Calibri"/>
                <w:sz w:val="28"/>
                <w:szCs w:val="28"/>
                <w:lang w:eastAsia="en-US"/>
              </w:rPr>
              <w:t>количество преступлений против личности, собственности, общественной безопасности и общественного порядка, совершенных с применением оружия и взрывчатых веществ</w:t>
            </w:r>
          </w:p>
        </w:tc>
        <w:tc>
          <w:tcPr>
            <w:tcW w:w="372" w:type="pct"/>
          </w:tcPr>
          <w:p w:rsidR="00542E23" w:rsidRPr="009D776F" w:rsidRDefault="00542E23" w:rsidP="008255C0">
            <w:pPr>
              <w:jc w:val="center"/>
            </w:pPr>
            <w:r>
              <w:t>Ед.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Pr="009D776F" w:rsidRDefault="00542E23" w:rsidP="008255C0">
            <w:pPr>
              <w:jc w:val="center"/>
            </w:pPr>
            <w:r>
              <w:t>3.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372" w:type="pct"/>
          </w:tcPr>
          <w:p w:rsidR="00542E23" w:rsidRPr="009D776F" w:rsidRDefault="00542E23" w:rsidP="008255C0">
            <w:pPr>
              <w:jc w:val="center"/>
            </w:pPr>
            <w:r>
              <w:t xml:space="preserve">Ед. 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Pr="009D776F" w:rsidRDefault="00542E23" w:rsidP="008255C0">
            <w:pPr>
              <w:jc w:val="center"/>
            </w:pPr>
            <w:r>
              <w:t>4.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ранее судимыми лицами</w:t>
            </w:r>
          </w:p>
        </w:tc>
        <w:tc>
          <w:tcPr>
            <w:tcW w:w="372" w:type="pct"/>
          </w:tcPr>
          <w:p w:rsidR="00542E23" w:rsidRDefault="00542E23" w:rsidP="008255C0">
            <w:pPr>
              <w:jc w:val="center"/>
            </w:pPr>
            <w:r>
              <w:t>Ед.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Default="00542E23" w:rsidP="008255C0">
            <w:pPr>
              <w:jc w:val="center"/>
            </w:pPr>
            <w:r>
              <w:t>5.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rFonts w:eastAsia="Calibri"/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372" w:type="pct"/>
          </w:tcPr>
          <w:p w:rsidR="00542E23" w:rsidRDefault="00542E23" w:rsidP="008255C0">
            <w:pPr>
              <w:jc w:val="center"/>
            </w:pPr>
            <w:r w:rsidRPr="001604CE">
              <w:t>Ед.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Default="00542E23" w:rsidP="008255C0">
            <w:pPr>
              <w:jc w:val="center"/>
            </w:pPr>
            <w:r>
              <w:t>6.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sz w:val="28"/>
                <w:szCs w:val="28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372" w:type="pct"/>
          </w:tcPr>
          <w:p w:rsidR="00542E23" w:rsidRDefault="00542E23" w:rsidP="008255C0">
            <w:pPr>
              <w:jc w:val="center"/>
            </w:pPr>
            <w:r w:rsidRPr="001604CE">
              <w:t>Ед.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42E23" w:rsidRPr="009D776F" w:rsidTr="00542E23">
        <w:tc>
          <w:tcPr>
            <w:tcW w:w="183" w:type="pct"/>
          </w:tcPr>
          <w:p w:rsidR="00542E23" w:rsidRDefault="00542E23" w:rsidP="008255C0">
            <w:pPr>
              <w:jc w:val="center"/>
            </w:pPr>
            <w:r>
              <w:t>7</w:t>
            </w:r>
          </w:p>
        </w:tc>
        <w:tc>
          <w:tcPr>
            <w:tcW w:w="1849" w:type="pct"/>
          </w:tcPr>
          <w:p w:rsidR="00542E23" w:rsidRPr="00F27493" w:rsidRDefault="00542E23" w:rsidP="008255C0">
            <w:pPr>
              <w:rPr>
                <w:sz w:val="28"/>
                <w:szCs w:val="28"/>
              </w:rPr>
            </w:pPr>
            <w:r w:rsidRPr="00F27493">
              <w:rPr>
                <w:rFonts w:eastAsia="Calibri"/>
                <w:sz w:val="28"/>
                <w:szCs w:val="28"/>
              </w:rPr>
              <w:t>количество граждан, принимавших участие в профилактике правонарушений, в том числе члены ДНД</w:t>
            </w:r>
          </w:p>
        </w:tc>
        <w:tc>
          <w:tcPr>
            <w:tcW w:w="372" w:type="pct"/>
          </w:tcPr>
          <w:p w:rsidR="00542E23" w:rsidRPr="009D776F" w:rsidRDefault="00542E23" w:rsidP="008255C0">
            <w:pPr>
              <w:jc w:val="center"/>
            </w:pPr>
            <w:r>
              <w:t>Чел.</w:t>
            </w:r>
          </w:p>
        </w:tc>
        <w:tc>
          <w:tcPr>
            <w:tcW w:w="41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8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5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7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64" w:type="pct"/>
          </w:tcPr>
          <w:p w:rsidR="00542E23" w:rsidRPr="00DB41B5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542E23" w:rsidRPr="009D776F" w:rsidRDefault="00542E23" w:rsidP="00542E23">
      <w:pPr>
        <w:jc w:val="center"/>
      </w:pPr>
    </w:p>
    <w:p w:rsidR="00542E23" w:rsidRPr="00572D5F" w:rsidRDefault="00542E23" w:rsidP="00542E2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72D5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:rsidR="00542E23" w:rsidRPr="00572D5F" w:rsidRDefault="00542E23" w:rsidP="00542E23">
      <w:pPr>
        <w:jc w:val="right"/>
        <w:rPr>
          <w:sz w:val="28"/>
          <w:szCs w:val="28"/>
        </w:rPr>
      </w:pPr>
    </w:p>
    <w:p w:rsidR="00542E23" w:rsidRPr="00F27493" w:rsidRDefault="00542E23" w:rsidP="00542E23">
      <w:pPr>
        <w:jc w:val="center"/>
        <w:rPr>
          <w:sz w:val="28"/>
          <w:szCs w:val="28"/>
        </w:rPr>
      </w:pPr>
      <w:r w:rsidRPr="00F27493">
        <w:rPr>
          <w:sz w:val="28"/>
          <w:szCs w:val="28"/>
        </w:rPr>
        <w:t>Перечень мероприятий муниципальной программы</w:t>
      </w:r>
    </w:p>
    <w:p w:rsidR="00542E23" w:rsidRPr="00F27493" w:rsidRDefault="00542E23" w:rsidP="00542E23">
      <w:pPr>
        <w:pStyle w:val="a9"/>
        <w:spacing w:line="322" w:lineRule="exact"/>
        <w:ind w:left="220"/>
        <w:rPr>
          <w:rStyle w:val="50"/>
          <w:rFonts w:eastAsia="Calibri"/>
          <w:sz w:val="28"/>
          <w:szCs w:val="28"/>
        </w:rPr>
      </w:pPr>
      <w:r w:rsidRPr="00F27493">
        <w:rPr>
          <w:sz w:val="28"/>
          <w:szCs w:val="28"/>
        </w:rPr>
        <w:t>«Профилактика преступлений и иных правонарушений в Табунском районе» на 2021-2024 годы</w:t>
      </w:r>
      <w:r w:rsidRPr="00F27493">
        <w:rPr>
          <w:rStyle w:val="50"/>
          <w:rFonts w:eastAsia="Calibri"/>
          <w:sz w:val="28"/>
          <w:szCs w:val="28"/>
        </w:rPr>
        <w:t xml:space="preserve"> </w:t>
      </w:r>
    </w:p>
    <w:p w:rsidR="00542E23" w:rsidRPr="009D776F" w:rsidRDefault="00542E23" w:rsidP="00542E2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4131"/>
        <w:gridCol w:w="848"/>
        <w:gridCol w:w="3001"/>
        <w:gridCol w:w="685"/>
        <w:gridCol w:w="797"/>
        <w:gridCol w:w="802"/>
        <w:gridCol w:w="725"/>
        <w:gridCol w:w="974"/>
        <w:gridCol w:w="1859"/>
      </w:tblGrid>
      <w:tr w:rsidR="00542E23" w:rsidRPr="005F20C5" w:rsidTr="00542E23">
        <w:trPr>
          <w:trHeight w:val="307"/>
          <w:tblHeader/>
        </w:trPr>
        <w:tc>
          <w:tcPr>
            <w:tcW w:w="159" w:type="pct"/>
            <w:vMerge w:val="restart"/>
            <w:shd w:val="clear" w:color="auto" w:fill="auto"/>
            <w:vAlign w:val="center"/>
          </w:tcPr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№</w:t>
            </w:r>
          </w:p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47" w:type="pct"/>
            <w:vMerge w:val="restart"/>
            <w:shd w:val="clear" w:color="auto" w:fill="auto"/>
            <w:vAlign w:val="center"/>
          </w:tcPr>
          <w:p w:rsidR="00542E23" w:rsidRPr="005F20C5" w:rsidRDefault="00542E23" w:rsidP="008255C0">
            <w:pPr>
              <w:ind w:left="146" w:right="132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 xml:space="preserve">Цель, задача, мероприятие </w:t>
            </w:r>
            <w:r w:rsidRPr="005F20C5"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Срок</w:t>
            </w:r>
          </w:p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реали</w:t>
            </w:r>
            <w:r w:rsidRPr="005F20C5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542E23" w:rsidRPr="005F20C5" w:rsidRDefault="00542E23" w:rsidP="008255C0">
            <w:pPr>
              <w:ind w:left="159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Участники программы</w:t>
            </w:r>
          </w:p>
        </w:tc>
        <w:tc>
          <w:tcPr>
            <w:tcW w:w="1395" w:type="pct"/>
            <w:gridSpan w:val="5"/>
            <w:shd w:val="clear" w:color="auto" w:fill="auto"/>
            <w:vAlign w:val="center"/>
          </w:tcPr>
          <w:p w:rsidR="00542E23" w:rsidRPr="005F20C5" w:rsidRDefault="00542E23" w:rsidP="008255C0">
            <w:pPr>
              <w:shd w:val="clear" w:color="auto" w:fill="FFFFFF"/>
              <w:ind w:left="156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Источник</w:t>
            </w:r>
          </w:p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финансирования</w:t>
            </w:r>
            <w:r w:rsidRPr="005F20C5">
              <w:rPr>
                <w:b/>
                <w:sz w:val="22"/>
                <w:szCs w:val="22"/>
              </w:rPr>
              <w:softHyphen/>
            </w:r>
          </w:p>
        </w:tc>
      </w:tr>
      <w:tr w:rsidR="00542E23" w:rsidRPr="005F20C5" w:rsidTr="00542E23">
        <w:trPr>
          <w:trHeight w:val="485"/>
          <w:tblHeader/>
        </w:trPr>
        <w:tc>
          <w:tcPr>
            <w:tcW w:w="159" w:type="pct"/>
            <w:vMerge/>
            <w:shd w:val="clear" w:color="auto" w:fill="auto"/>
            <w:vAlign w:val="center"/>
          </w:tcPr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  <w:vAlign w:val="center"/>
          </w:tcPr>
          <w:p w:rsidR="00542E23" w:rsidRPr="005F20C5" w:rsidRDefault="00542E23" w:rsidP="008255C0">
            <w:pPr>
              <w:ind w:left="146" w:right="132"/>
              <w:rPr>
                <w:b/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542E23" w:rsidRPr="005F20C5" w:rsidRDefault="00542E23" w:rsidP="00825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542E23" w:rsidRPr="005F20C5" w:rsidRDefault="00542E23" w:rsidP="008255C0">
            <w:pPr>
              <w:ind w:left="159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42E23" w:rsidRPr="005F20C5" w:rsidRDefault="00542E23" w:rsidP="008255C0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42E23" w:rsidRPr="005F20C5" w:rsidRDefault="00542E23" w:rsidP="008255C0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42E23" w:rsidRPr="005F20C5" w:rsidRDefault="00542E23" w:rsidP="008255C0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42E23" w:rsidRPr="005F20C5" w:rsidRDefault="00542E23" w:rsidP="008255C0">
            <w:pPr>
              <w:ind w:left="14" w:right="-1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42E23" w:rsidRPr="005F20C5" w:rsidRDefault="00542E23" w:rsidP="008255C0">
            <w:pPr>
              <w:ind w:left="122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42E23" w:rsidRPr="005F20C5" w:rsidRDefault="00542E23" w:rsidP="008255C0">
            <w:pPr>
              <w:ind w:left="500"/>
              <w:rPr>
                <w:b/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250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1.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pStyle w:val="afe"/>
              <w:jc w:val="both"/>
              <w:rPr>
                <w:sz w:val="22"/>
                <w:szCs w:val="22"/>
              </w:rPr>
            </w:pPr>
            <w:r w:rsidRPr="005F20C5">
              <w:rPr>
                <w:rStyle w:val="11"/>
                <w:b/>
                <w:i/>
                <w:sz w:val="22"/>
                <w:szCs w:val="22"/>
              </w:rPr>
              <w:t xml:space="preserve">ЦЕЛЬ: </w:t>
            </w:r>
            <w:r w:rsidRPr="005F20C5">
              <w:rPr>
                <w:b/>
                <w:sz w:val="22"/>
                <w:szCs w:val="22"/>
                <w:lang w:val="ru-RU" w:eastAsia="ru-RU"/>
              </w:rPr>
              <w:t>Обеспечение безопасности граждан, проживающих на территории Табунского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pStyle w:val="a9"/>
              <w:ind w:left="23" w:right="23" w:firstLine="57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768,0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2444,0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50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50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7" w:hanging="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бюджеты сельских поселений</w:t>
            </w:r>
          </w:p>
        </w:tc>
      </w:tr>
      <w:tr w:rsidR="00542E23" w:rsidRPr="005F20C5" w:rsidTr="00542E23">
        <w:trPr>
          <w:trHeight w:val="250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680" w:hanging="680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внебюд</w:t>
            </w:r>
            <w:r w:rsidRPr="005F20C5">
              <w:rPr>
                <w:b/>
                <w:sz w:val="22"/>
                <w:szCs w:val="22"/>
              </w:rPr>
              <w:softHyphen/>
              <w:t>жетные источни</w:t>
            </w:r>
            <w:r w:rsidRPr="005F20C5">
              <w:rPr>
                <w:b/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05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2.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ЗАДАЧА 1</w:t>
            </w:r>
          </w:p>
          <w:p w:rsidR="00542E23" w:rsidRPr="005F20C5" w:rsidRDefault="00542E23" w:rsidP="008255C0">
            <w:pPr>
              <w:pStyle w:val="a9"/>
              <w:ind w:left="23" w:right="23" w:firstLine="57"/>
              <w:rPr>
                <w:b/>
                <w:sz w:val="22"/>
                <w:szCs w:val="22"/>
                <w:lang w:eastAsia="en-US"/>
              </w:rPr>
            </w:pPr>
            <w:r w:rsidRPr="005F20C5">
              <w:rPr>
                <w:b/>
                <w:sz w:val="22"/>
                <w:szCs w:val="22"/>
                <w:lang w:eastAsia="en-US"/>
              </w:rPr>
              <w:t>Укрепление сил, средств и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1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4D163B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shd w:val="clear" w:color="auto" w:fill="auto"/>
          </w:tcPr>
          <w:p w:rsidR="00542E23" w:rsidRPr="004D163B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281" w:type="pct"/>
            <w:shd w:val="clear" w:color="auto" w:fill="auto"/>
          </w:tcPr>
          <w:p w:rsidR="00542E23" w:rsidRPr="004D163B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254" w:type="pct"/>
            <w:shd w:val="clear" w:color="auto" w:fill="auto"/>
          </w:tcPr>
          <w:p w:rsidR="00542E23" w:rsidRPr="004D163B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340" w:type="pct"/>
            <w:shd w:val="clear" w:color="auto" w:fill="auto"/>
          </w:tcPr>
          <w:p w:rsidR="00542E23" w:rsidRPr="004D163B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 w:rsidRPr="004D1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76</w:t>
            </w:r>
            <w:r w:rsidRPr="004D163B">
              <w:rPr>
                <w:sz w:val="22"/>
                <w:szCs w:val="22"/>
              </w:rPr>
              <w:t>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3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Мероприятие 1.1. 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и спортивных мероприятий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администрации сельских поселений (по согласованию).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4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1.2.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</w:t>
            </w:r>
            <w:r w:rsidRPr="005F20C5">
              <w:rPr>
                <w:sz w:val="22"/>
                <w:szCs w:val="22"/>
              </w:rPr>
              <w:lastRenderedPageBreak/>
              <w:t>дополнительного образования, в учреждениях культуры и спортивной школе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по образованию, отдел по культуре, спорту и делам молодежи</w:t>
            </w:r>
          </w:p>
          <w:p w:rsidR="00542E23" w:rsidRPr="00485C91" w:rsidRDefault="00542E23" w:rsidP="008255C0">
            <w:pPr>
              <w:ind w:left="75" w:right="132"/>
              <w:rPr>
                <w:i/>
                <w:sz w:val="22"/>
                <w:szCs w:val="22"/>
              </w:rPr>
            </w:pPr>
            <w:r w:rsidRPr="00485C91">
              <w:rPr>
                <w:i/>
                <w:sz w:val="22"/>
                <w:szCs w:val="22"/>
              </w:rPr>
              <w:t>Ч/з МП «Образование»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1.3.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Оформление и обновление тематических уголков профилактической и правовой направленности</w:t>
            </w:r>
          </w:p>
          <w:p w:rsidR="00542E23" w:rsidRPr="005F20C5" w:rsidRDefault="00542E23" w:rsidP="008255C0">
            <w:pPr>
              <w:ind w:left="74" w:right="66"/>
              <w:rPr>
                <w:sz w:val="22"/>
                <w:szCs w:val="22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Отдел по культуре, спорту и делам молодежи, комитет по образованию, главы сельских поселений, руководители учреждений (по согласованию)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1.4.</w:t>
            </w:r>
          </w:p>
          <w:p w:rsidR="00542E23" w:rsidRPr="005F20C5" w:rsidRDefault="00542E23" w:rsidP="008255C0">
            <w:pPr>
              <w:ind w:left="74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Изготовление баннеров социальной рекламы, направленных на профилактику правонарушений среди несовершеннолетних и формирование законопослушного поведения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МО МВД России «Кулундинский»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left="146"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ЗАДАЧА 2.</w:t>
            </w:r>
          </w:p>
          <w:p w:rsidR="00542E23" w:rsidRPr="005F20C5" w:rsidRDefault="00542E23" w:rsidP="008255C0">
            <w:pPr>
              <w:ind w:right="13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Повышение уровня правовой культуры граждан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Мероприятие 2.1. 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Изготовление и реализация информационных материалов, пропагандирующих необходимость соблюдения населением правил законопослушного поведения.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Редакция газеты «Победное Знамя» (по согласованию); Отдел по культуре, спорту и делам молодёжи; МВК по профилактике правонарушений; КДНиЗП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b/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276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2.2.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и проведение «круглых столов» по проблемам укрепления нравственного здоровья населения и профилактике правонарушений в обществе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по образованию, отдел по культуре, спорту и делам молодежи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b/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518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2.3.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Информирование общественности о результатах борьбы с правонарушениями и преступностью, а также о проблемах безнадзорности и беспризорности среди несовершеннолетних, в прессе и на сходах граждан.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Пункт полиции (по согласованию); КДН и ЗП; комитет по образованию; МВК;</w:t>
            </w:r>
          </w:p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Редакция газеты «Победное Знамя»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2.4.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Подготовка и размещение в районной газете, на сайте администрации района тематических публикаций по повышению уровня правовой культуры граждан.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 Пункт полиции (по согласованию); КДН и ЗП; комитет по образованию; МВК;</w:t>
            </w:r>
          </w:p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Редакция газеты «Победное Знамя»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pStyle w:val="ConsPlusNormal"/>
              <w:widowControl/>
              <w:tabs>
                <w:tab w:val="left" w:pos="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2.5.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и проведение семинаров по теме «Формирование правовой культуры детей и молодёжи»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Отдел по культуре, спорту и делам молодёжи; Комитет по образованию; Отделы администрации района: по труду и юридический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2.6.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технологий, в т.ч. мошенничества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Пункт полиции (по согласованию); КДН и ЗП; Редакция газеты «Победное Знамя»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2.7.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Активизировать работу «Школ ответственного родительства» в ОО района по правовому обучению родителей несовершеннолетних или их законных представителей.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по образованию, руководители образовательных организаций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03"/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012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2.8.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rFonts w:eastAsia="Calibri"/>
                <w:sz w:val="22"/>
                <w:szCs w:val="22"/>
                <w:lang w:eastAsia="en-US"/>
              </w:rPr>
              <w:t>Создание в образовательных организациях района общественных формирований правоохранительной направленности.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Комитет по образованию, руководители образовательных организаций, </w:t>
            </w:r>
            <w:r w:rsidRPr="005F20C5">
              <w:rPr>
                <w:rFonts w:eastAsia="Calibri"/>
                <w:sz w:val="22"/>
                <w:szCs w:val="22"/>
                <w:lang w:eastAsia="en-US"/>
              </w:rPr>
              <w:t xml:space="preserve">МО МВД России </w:t>
            </w:r>
            <w:r w:rsidRPr="005F20C5">
              <w:rPr>
                <w:rFonts w:eastAsia="Calibri"/>
                <w:sz w:val="22"/>
                <w:szCs w:val="22"/>
                <w:lang w:eastAsia="en-US"/>
              </w:rPr>
              <w:lastRenderedPageBreak/>
              <w:t>«Кулундинский»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jc w:val="center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2.9.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МО МВД России «Кулундинский», Администрация района, администрации сельсоветов, предприятия района</w:t>
            </w:r>
          </w:p>
        </w:tc>
        <w:tc>
          <w:tcPr>
            <w:tcW w:w="240" w:type="pct"/>
            <w:shd w:val="clear" w:color="auto" w:fill="auto"/>
          </w:tcPr>
          <w:p w:rsidR="00542E23" w:rsidRPr="00581670" w:rsidRDefault="00542E23" w:rsidP="008255C0">
            <w:pPr>
              <w:tabs>
                <w:tab w:val="left" w:pos="57"/>
              </w:tabs>
              <w:jc w:val="center"/>
              <w:rPr>
                <w:b/>
                <w:sz w:val="22"/>
                <w:szCs w:val="22"/>
              </w:rPr>
            </w:pPr>
            <w:r w:rsidRPr="00581670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542E23" w:rsidRPr="00581670" w:rsidRDefault="00542E23" w:rsidP="008255C0">
            <w:pPr>
              <w:tabs>
                <w:tab w:val="left" w:pos="5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81670" w:rsidRDefault="00542E23" w:rsidP="008255C0">
            <w:pPr>
              <w:tabs>
                <w:tab w:val="left" w:pos="5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54" w:type="pct"/>
            <w:shd w:val="clear" w:color="auto" w:fill="auto"/>
          </w:tcPr>
          <w:p w:rsidR="00542E23" w:rsidRPr="00581670" w:rsidRDefault="00542E23" w:rsidP="008255C0">
            <w:pPr>
              <w:tabs>
                <w:tab w:val="left" w:pos="5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340" w:type="pct"/>
            <w:shd w:val="clear" w:color="auto" w:fill="auto"/>
          </w:tcPr>
          <w:p w:rsidR="00542E23" w:rsidRPr="00581670" w:rsidRDefault="00542E23" w:rsidP="008255C0">
            <w:pPr>
              <w:tabs>
                <w:tab w:val="left" w:pos="5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79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3,0</w:t>
            </w:r>
          </w:p>
        </w:tc>
        <w:tc>
          <w:tcPr>
            <w:tcW w:w="254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4,0</w:t>
            </w:r>
          </w:p>
        </w:tc>
        <w:tc>
          <w:tcPr>
            <w:tcW w:w="340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681186">
              <w:rPr>
                <w:sz w:val="22"/>
                <w:szCs w:val="22"/>
              </w:rPr>
              <w:t>10,5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2.10.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Содействие деятельности народных дружин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МО МВД России «Кулундинский», Администрация района, администрации сельсоветов, предприятия района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 w:hanging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pStyle w:val="a9"/>
              <w:ind w:left="23" w:right="23" w:firstLine="57"/>
              <w:jc w:val="left"/>
              <w:rPr>
                <w:rStyle w:val="11"/>
                <w:b/>
                <w:color w:val="000000"/>
                <w:sz w:val="22"/>
                <w:szCs w:val="22"/>
                <w:lang w:eastAsia="en-US"/>
              </w:rPr>
            </w:pPr>
            <w:r w:rsidRPr="005F20C5">
              <w:rPr>
                <w:rStyle w:val="11"/>
                <w:b/>
                <w:color w:val="000000"/>
                <w:sz w:val="22"/>
                <w:szCs w:val="22"/>
                <w:lang w:eastAsia="en-US"/>
              </w:rPr>
              <w:t>ЗАДАЧА 3.</w:t>
            </w:r>
          </w:p>
          <w:p w:rsidR="00542E23" w:rsidRPr="005F20C5" w:rsidRDefault="00542E23" w:rsidP="008255C0">
            <w:pPr>
              <w:pStyle w:val="a9"/>
              <w:ind w:left="23" w:right="23" w:firstLine="51"/>
              <w:jc w:val="left"/>
              <w:rPr>
                <w:sz w:val="22"/>
                <w:szCs w:val="22"/>
              </w:rPr>
            </w:pPr>
            <w:r w:rsidRPr="005F20C5">
              <w:rPr>
                <w:b/>
                <w:sz w:val="22"/>
                <w:szCs w:val="22"/>
                <w:lang w:eastAsia="en-US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279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281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602,0</w:t>
            </w:r>
          </w:p>
        </w:tc>
        <w:tc>
          <w:tcPr>
            <w:tcW w:w="254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702,0</w:t>
            </w:r>
          </w:p>
        </w:tc>
        <w:tc>
          <w:tcPr>
            <w:tcW w:w="340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2202,0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7" w:hanging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 сельских поселений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3.1.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  <w:tc>
          <w:tcPr>
            <w:tcW w:w="240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279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281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6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602,0</w:t>
            </w:r>
          </w:p>
        </w:tc>
        <w:tc>
          <w:tcPr>
            <w:tcW w:w="254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702,0</w:t>
            </w:r>
          </w:p>
        </w:tc>
        <w:tc>
          <w:tcPr>
            <w:tcW w:w="340" w:type="pct"/>
            <w:shd w:val="clear" w:color="auto" w:fill="auto"/>
          </w:tcPr>
          <w:p w:rsidR="00542E23" w:rsidRPr="00681186" w:rsidRDefault="00542E23" w:rsidP="008255C0">
            <w:pPr>
              <w:tabs>
                <w:tab w:val="left" w:pos="198"/>
              </w:tabs>
              <w:ind w:left="140"/>
              <w:jc w:val="center"/>
              <w:rPr>
                <w:b/>
                <w:sz w:val="22"/>
                <w:szCs w:val="22"/>
              </w:rPr>
            </w:pPr>
            <w:r w:rsidRPr="00681186">
              <w:rPr>
                <w:b/>
                <w:sz w:val="22"/>
                <w:szCs w:val="22"/>
              </w:rPr>
              <w:t>2202,0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198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бюджеты сельсоветов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3.2.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Выработка и реализация системы мер социальной реабилитации, адаптации и трудоустройства лиц, освободившихся из мест лишения свободы, условно освобожденных и состоящих под административным надзором органов </w:t>
            </w:r>
            <w:r w:rsidRPr="005F20C5">
              <w:rPr>
                <w:sz w:val="22"/>
                <w:szCs w:val="22"/>
              </w:rPr>
              <w:lastRenderedPageBreak/>
              <w:t>внутренних дел, а также лиц без определенного места жительства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lastRenderedPageBreak/>
              <w:t>2021-2024гг.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 xml:space="preserve">Администрация района, администрации сельских поселений (по согласованию), ПП по Табунскому району (по согласованию), центр занятости, отдел по труду, </w:t>
            </w:r>
            <w:r w:rsidRPr="005F20C5">
              <w:rPr>
                <w:sz w:val="22"/>
                <w:szCs w:val="22"/>
              </w:rPr>
              <w:lastRenderedPageBreak/>
              <w:t>ОСЗ УСЗН (по согласованию).</w:t>
            </w: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ВСЕГО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500" w:hanging="5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местный бюджет</w:t>
            </w:r>
          </w:p>
        </w:tc>
      </w:tr>
      <w:tr w:rsidR="00542E23" w:rsidRPr="005F20C5" w:rsidTr="00542E23">
        <w:trPr>
          <w:trHeight w:val="128"/>
        </w:trPr>
        <w:tc>
          <w:tcPr>
            <w:tcW w:w="159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9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81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54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40" w:type="pct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внебюд</w:t>
            </w:r>
            <w:r w:rsidRPr="005F20C5">
              <w:rPr>
                <w:sz w:val="22"/>
                <w:szCs w:val="22"/>
              </w:rPr>
              <w:softHyphen/>
              <w:t>жетные источни</w:t>
            </w:r>
            <w:r w:rsidRPr="005F20C5">
              <w:rPr>
                <w:sz w:val="22"/>
                <w:szCs w:val="22"/>
              </w:rPr>
              <w:softHyphen/>
              <w:t>ки</w:t>
            </w: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3.3.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bCs/>
                <w:sz w:val="22"/>
                <w:szCs w:val="22"/>
              </w:rPr>
              <w:t>Организовать проведение практических занятий и семинаров для служб системы профилактики по проблемам межведомственного взаимодействия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администрации района и все службы системы профилактики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210"/>
              </w:tabs>
              <w:ind w:left="140"/>
              <w:jc w:val="center"/>
              <w:rPr>
                <w:sz w:val="22"/>
                <w:szCs w:val="22"/>
              </w:rPr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3.4.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Проводить мониторинг деятельности субъектов профилактики по выявлению фактов семейного неблагополучия, насилия и жестокого обращения с детьми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администрации района и все службы системы профилактики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Default="00542E23" w:rsidP="008255C0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779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3.5.</w:t>
            </w:r>
          </w:p>
          <w:p w:rsidR="00542E23" w:rsidRPr="005F20C5" w:rsidRDefault="00542E23" w:rsidP="008255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и все службы системы профилактики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Default="00542E23" w:rsidP="008255C0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265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3.6.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bCs/>
                <w:sz w:val="22"/>
                <w:szCs w:val="22"/>
              </w:rPr>
              <w:t>Организовать ежегодное проведение на территории района межведомственных операций: «Каникулы», «Малыш», «Вернём детей в школу»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КДН и ЗП и все службы системы профилактики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Default="00542E23" w:rsidP="008255C0">
            <w:pPr>
              <w:jc w:val="center"/>
            </w:pPr>
            <w:r w:rsidRPr="009C68B2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80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3.7.</w:t>
            </w:r>
          </w:p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Активизация работы «Служб примирения» в ОУ района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Комитет администрации района по образованию, руководители ОУ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306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3.8.</w:t>
            </w:r>
          </w:p>
          <w:p w:rsidR="00542E23" w:rsidRPr="005F20C5" w:rsidRDefault="00542E23" w:rsidP="008255C0">
            <w:pPr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Проведение мероприятий, способствующих обеспечению занятости осужденных к обязательным и исправительным работам, а также других категорий, осужденных без лишения свободы.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65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администрации сельских поселений,</w:t>
            </w:r>
            <w:r>
              <w:rPr>
                <w:sz w:val="22"/>
                <w:szCs w:val="22"/>
              </w:rPr>
              <w:t xml:space="preserve"> </w:t>
            </w:r>
            <w:r w:rsidRPr="005F20C5">
              <w:rPr>
                <w:sz w:val="22"/>
                <w:szCs w:val="22"/>
              </w:rPr>
              <w:t>Филиал по Табунскому району ФКУ УИИ УФСИН России по АК (по согласованию), центр занятости населения.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1504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3.9</w:t>
            </w:r>
          </w:p>
          <w:p w:rsidR="00542E23" w:rsidRPr="005F20C5" w:rsidRDefault="00542E23" w:rsidP="008255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Регулярное проведение в населенных пунктах района комплексных оперативно-профилактических мероприятий по предупреждению, пресечению и раскрытию уличных преступлений.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ПП по Табунскому району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left="-9" w:hanging="2"/>
              <w:rPr>
                <w:sz w:val="22"/>
                <w:szCs w:val="22"/>
              </w:rPr>
            </w:pPr>
          </w:p>
        </w:tc>
      </w:tr>
      <w:tr w:rsidR="00542E23" w:rsidRPr="005F20C5" w:rsidTr="00542E23">
        <w:trPr>
          <w:trHeight w:val="481"/>
        </w:trPr>
        <w:tc>
          <w:tcPr>
            <w:tcW w:w="159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7" w:type="pct"/>
            <w:shd w:val="clear" w:color="auto" w:fill="auto"/>
          </w:tcPr>
          <w:p w:rsidR="00542E23" w:rsidRPr="005F20C5" w:rsidRDefault="00542E23" w:rsidP="008255C0">
            <w:pPr>
              <w:ind w:right="132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Мероприятие 3.10.</w:t>
            </w:r>
          </w:p>
          <w:p w:rsidR="00542E23" w:rsidRPr="005F20C5" w:rsidRDefault="00542E23" w:rsidP="008255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Организовать проведение отчетов участковых уполномоченных и представителей ОМС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97" w:type="pct"/>
            <w:shd w:val="clear" w:color="auto" w:fill="auto"/>
          </w:tcPr>
          <w:p w:rsidR="00542E23" w:rsidRPr="005F20C5" w:rsidRDefault="00542E23" w:rsidP="008255C0">
            <w:pPr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2021-2024гг.</w:t>
            </w:r>
          </w:p>
        </w:tc>
        <w:tc>
          <w:tcPr>
            <w:tcW w:w="1051" w:type="pct"/>
            <w:shd w:val="clear" w:color="auto" w:fill="auto"/>
          </w:tcPr>
          <w:p w:rsidR="00542E23" w:rsidRPr="005F20C5" w:rsidRDefault="00542E23" w:rsidP="008255C0">
            <w:pPr>
              <w:ind w:left="75" w:right="132"/>
              <w:rPr>
                <w:b/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Администрация района, ПП по Табунскому району (по согласованию)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542E23" w:rsidRPr="005F20C5" w:rsidRDefault="00542E23" w:rsidP="008255C0">
            <w:pPr>
              <w:tabs>
                <w:tab w:val="left" w:pos="57"/>
              </w:tabs>
              <w:ind w:left="57"/>
              <w:jc w:val="center"/>
              <w:rPr>
                <w:sz w:val="22"/>
                <w:szCs w:val="22"/>
              </w:rPr>
            </w:pPr>
            <w:r w:rsidRPr="005F20C5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651" w:type="pct"/>
            <w:shd w:val="clear" w:color="auto" w:fill="auto"/>
          </w:tcPr>
          <w:p w:rsidR="00542E23" w:rsidRPr="005F20C5" w:rsidRDefault="00542E23" w:rsidP="008255C0">
            <w:pPr>
              <w:ind w:hanging="11"/>
              <w:rPr>
                <w:sz w:val="22"/>
                <w:szCs w:val="22"/>
              </w:rPr>
            </w:pPr>
          </w:p>
        </w:tc>
      </w:tr>
    </w:tbl>
    <w:p w:rsidR="00542E23" w:rsidRDefault="00542E23" w:rsidP="00542E23">
      <w:pPr>
        <w:spacing w:after="200" w:line="276" w:lineRule="auto"/>
        <w:jc w:val="right"/>
        <w:rPr>
          <w:sz w:val="28"/>
          <w:szCs w:val="28"/>
        </w:rPr>
      </w:pPr>
    </w:p>
    <w:p w:rsidR="00542E23" w:rsidRPr="00BA105E" w:rsidRDefault="00542E23" w:rsidP="00542E23">
      <w:pPr>
        <w:spacing w:after="200" w:line="276" w:lineRule="auto"/>
        <w:jc w:val="right"/>
        <w:rPr>
          <w:sz w:val="28"/>
          <w:szCs w:val="28"/>
        </w:rPr>
      </w:pPr>
      <w:r w:rsidRPr="0016014A">
        <w:rPr>
          <w:sz w:val="28"/>
          <w:szCs w:val="28"/>
        </w:rPr>
        <w:br w:type="page"/>
      </w:r>
      <w:r w:rsidRPr="00BA105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542E23" w:rsidRPr="00BA105E" w:rsidRDefault="00542E23" w:rsidP="00542E23">
      <w:pPr>
        <w:jc w:val="center"/>
        <w:rPr>
          <w:sz w:val="28"/>
          <w:szCs w:val="28"/>
        </w:rPr>
      </w:pPr>
    </w:p>
    <w:p w:rsidR="00542E23" w:rsidRDefault="00542E23" w:rsidP="00542E23">
      <w:pPr>
        <w:pStyle w:val="a9"/>
        <w:spacing w:line="322" w:lineRule="exact"/>
        <w:ind w:left="20"/>
        <w:jc w:val="center"/>
        <w:rPr>
          <w:b/>
          <w:sz w:val="28"/>
          <w:szCs w:val="28"/>
        </w:rPr>
      </w:pPr>
      <w:r w:rsidRPr="00DC27E5">
        <w:rPr>
          <w:b/>
          <w:sz w:val="28"/>
          <w:szCs w:val="28"/>
        </w:rPr>
        <w:t>Объем финансовых ресурсов,</w:t>
      </w:r>
    </w:p>
    <w:p w:rsidR="00542E23" w:rsidRPr="00DC27E5" w:rsidRDefault="00542E23" w:rsidP="00542E23">
      <w:pPr>
        <w:pStyle w:val="a9"/>
        <w:spacing w:line="322" w:lineRule="exact"/>
        <w:ind w:left="20"/>
        <w:jc w:val="center"/>
        <w:rPr>
          <w:rStyle w:val="11"/>
          <w:b/>
          <w:color w:val="000000"/>
          <w:sz w:val="28"/>
          <w:szCs w:val="28"/>
        </w:rPr>
      </w:pPr>
      <w:r w:rsidRPr="00DC27E5">
        <w:rPr>
          <w:b/>
          <w:sz w:val="28"/>
          <w:szCs w:val="28"/>
        </w:rPr>
        <w:t>необходимых для реализации муниципальной программы</w:t>
      </w:r>
      <w:r w:rsidRPr="00DC27E5">
        <w:rPr>
          <w:rStyle w:val="11"/>
          <w:b/>
          <w:color w:val="000000"/>
          <w:sz w:val="28"/>
          <w:szCs w:val="28"/>
        </w:rPr>
        <w:t xml:space="preserve"> Табунского района</w:t>
      </w:r>
    </w:p>
    <w:p w:rsidR="00542E23" w:rsidRPr="00DC27E5" w:rsidRDefault="00542E23" w:rsidP="00542E23">
      <w:pPr>
        <w:pStyle w:val="a9"/>
        <w:spacing w:after="300" w:line="322" w:lineRule="exact"/>
        <w:ind w:left="20"/>
        <w:jc w:val="center"/>
        <w:rPr>
          <w:b/>
          <w:sz w:val="28"/>
          <w:szCs w:val="28"/>
        </w:rPr>
      </w:pPr>
      <w:r w:rsidRPr="00081912">
        <w:rPr>
          <w:b/>
          <w:sz w:val="28"/>
          <w:szCs w:val="28"/>
        </w:rPr>
        <w:t>«Профилактика преступлений и иных правонарушений в Табунском районе»</w:t>
      </w:r>
      <w:r>
        <w:rPr>
          <w:b/>
          <w:sz w:val="28"/>
          <w:szCs w:val="28"/>
        </w:rPr>
        <w:t xml:space="preserve"> </w:t>
      </w:r>
      <w:r w:rsidRPr="00DC27E5">
        <w:rPr>
          <w:rStyle w:val="11"/>
          <w:b/>
          <w:color w:val="000000"/>
          <w:sz w:val="28"/>
          <w:szCs w:val="28"/>
        </w:rPr>
        <w:t>на 20</w:t>
      </w:r>
      <w:r>
        <w:rPr>
          <w:rStyle w:val="11"/>
          <w:b/>
          <w:color w:val="000000"/>
          <w:sz w:val="28"/>
          <w:szCs w:val="28"/>
        </w:rPr>
        <w:t>21</w:t>
      </w:r>
      <w:r w:rsidRPr="00DC27E5">
        <w:rPr>
          <w:rStyle w:val="11"/>
          <w:b/>
          <w:color w:val="000000"/>
          <w:sz w:val="28"/>
          <w:szCs w:val="28"/>
        </w:rPr>
        <w:t>-20</w:t>
      </w:r>
      <w:r>
        <w:rPr>
          <w:rStyle w:val="11"/>
          <w:b/>
          <w:color w:val="000000"/>
          <w:sz w:val="28"/>
          <w:szCs w:val="28"/>
        </w:rPr>
        <w:t xml:space="preserve">24 </w:t>
      </w:r>
      <w:r w:rsidRPr="00DC27E5">
        <w:rPr>
          <w:rStyle w:val="11"/>
          <w:b/>
          <w:color w:val="000000"/>
          <w:sz w:val="28"/>
          <w:szCs w:val="28"/>
        </w:rPr>
        <w:t>годы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4"/>
        <w:gridCol w:w="1655"/>
        <w:gridCol w:w="1538"/>
        <w:gridCol w:w="1613"/>
        <w:gridCol w:w="1598"/>
        <w:gridCol w:w="1892"/>
      </w:tblGrid>
      <w:tr w:rsidR="00542E23" w:rsidRPr="004A583E" w:rsidTr="00542E23">
        <w:trPr>
          <w:cantSplit/>
          <w:trHeight w:val="240"/>
          <w:jc w:val="center"/>
        </w:trPr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23" w:rsidRPr="006515E1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29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2E23" w:rsidRPr="006515E1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E1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42E23" w:rsidRPr="006515E1" w:rsidRDefault="00542E23" w:rsidP="008255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542E23" w:rsidRPr="006515E1" w:rsidRDefault="00542E23" w:rsidP="008255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42E23" w:rsidRPr="006515E1" w:rsidRDefault="00542E23" w:rsidP="008255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42E23" w:rsidRPr="006515E1" w:rsidRDefault="00542E23" w:rsidP="008255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024</w:t>
            </w:r>
            <w:r w:rsidRPr="006515E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42E23" w:rsidRPr="006515E1" w:rsidRDefault="00542E23" w:rsidP="008255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5E1">
              <w:rPr>
                <w:b/>
                <w:sz w:val="28"/>
                <w:szCs w:val="28"/>
              </w:rPr>
              <w:t>Всего</w:t>
            </w:r>
            <w:r w:rsidRPr="004A583E">
              <w:rPr>
                <w:sz w:val="28"/>
                <w:szCs w:val="28"/>
              </w:rPr>
              <w:t xml:space="preserve"> финансовых затрат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2444,0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бюджетов сельских поселений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Капитальные вложения</w:t>
            </w:r>
            <w:r>
              <w:rPr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8E5D57" w:rsidRDefault="00542E23" w:rsidP="008255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E5D57">
              <w:rPr>
                <w:b/>
                <w:sz w:val="28"/>
                <w:szCs w:val="28"/>
              </w:rPr>
              <w:t>Прочие расходы</w:t>
            </w:r>
            <w:r>
              <w:rPr>
                <w:b/>
                <w:sz w:val="28"/>
                <w:szCs w:val="28"/>
              </w:rPr>
              <w:t>,</w:t>
            </w:r>
            <w:r w:rsidRPr="004A5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A583E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2444,0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местных бюджетов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бюджетов сельских поселений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542E23" w:rsidRPr="004A583E" w:rsidTr="00542E23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312"/>
          <w:tblCellSpacing w:w="5" w:type="nil"/>
          <w:jc w:val="center"/>
        </w:trPr>
        <w:tc>
          <w:tcPr>
            <w:tcW w:w="2093" w:type="pct"/>
            <w:shd w:val="clear" w:color="auto" w:fill="auto"/>
          </w:tcPr>
          <w:p w:rsidR="00542E23" w:rsidRPr="004A583E" w:rsidRDefault="00542E23" w:rsidP="00825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83E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58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5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0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63" w:type="pct"/>
            <w:shd w:val="clear" w:color="auto" w:fill="auto"/>
          </w:tcPr>
          <w:p w:rsidR="00542E23" w:rsidRPr="004A583E" w:rsidRDefault="00542E23" w:rsidP="00825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</w:tbl>
    <w:p w:rsidR="00542E23" w:rsidRPr="009D776F" w:rsidRDefault="00542E23" w:rsidP="00542E23"/>
    <w:permEnd w:id="1132493063"/>
    <w:p w:rsidR="00542E23" w:rsidRDefault="00542E23" w:rsidP="00542E23">
      <w:pPr>
        <w:tabs>
          <w:tab w:val="left" w:pos="3420"/>
        </w:tabs>
        <w:rPr>
          <w:sz w:val="28"/>
          <w:szCs w:val="28"/>
        </w:rPr>
      </w:pPr>
    </w:p>
    <w:sectPr w:rsidR="00542E23" w:rsidSect="00542E23">
      <w:pgSz w:w="16838" w:h="11906" w:orient="landscape"/>
      <w:pgMar w:top="1134" w:right="851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03" w:rsidRDefault="00967E03">
      <w:r>
        <w:separator/>
      </w:r>
    </w:p>
  </w:endnote>
  <w:endnote w:type="continuationSeparator" w:id="0">
    <w:p w:rsidR="00967E03" w:rsidRDefault="009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93" w:rsidRDefault="00542E23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6149F5">
      <w:rPr>
        <w:noProof/>
      </w:rPr>
      <w:t>2</w:t>
    </w:r>
    <w:r>
      <w:fldChar w:fldCharType="end"/>
    </w:r>
  </w:p>
  <w:p w:rsidR="00F27493" w:rsidRDefault="00967E0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03" w:rsidRDefault="00967E03">
      <w:r>
        <w:separator/>
      </w:r>
    </w:p>
  </w:footnote>
  <w:footnote w:type="continuationSeparator" w:id="0">
    <w:p w:rsidR="00967E03" w:rsidRDefault="0096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7C9AB9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257ABE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071D2372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45E1B"/>
    <w:multiLevelType w:val="hybridMultilevel"/>
    <w:tmpl w:val="9236AE04"/>
    <w:lvl w:ilvl="0" w:tplc="E2D80D46">
      <w:start w:val="2016"/>
      <w:numFmt w:val="decimal"/>
      <w:lvlText w:val="%1"/>
      <w:lvlJc w:val="left"/>
      <w:pPr>
        <w:ind w:left="9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081958A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A772AA"/>
    <w:multiLevelType w:val="hybridMultilevel"/>
    <w:tmpl w:val="323455A0"/>
    <w:lvl w:ilvl="0" w:tplc="E280E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33E"/>
    <w:multiLevelType w:val="hybridMultilevel"/>
    <w:tmpl w:val="FF225ED0"/>
    <w:lvl w:ilvl="0" w:tplc="B2921A8C">
      <w:start w:val="1"/>
      <w:numFmt w:val="decimal"/>
      <w:lvlText w:val="%1."/>
      <w:lvlJc w:val="left"/>
      <w:pPr>
        <w:ind w:left="280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 w15:restartNumberingAfterBreak="0">
    <w:nsid w:val="22F37AC5"/>
    <w:multiLevelType w:val="hybridMultilevel"/>
    <w:tmpl w:val="47E0CCE0"/>
    <w:lvl w:ilvl="0" w:tplc="F72C171E">
      <w:start w:val="2016"/>
      <w:numFmt w:val="decimal"/>
      <w:lvlText w:val="%1"/>
      <w:lvlJc w:val="left"/>
      <w:pPr>
        <w:ind w:left="382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0" w:hanging="360"/>
      </w:pPr>
    </w:lvl>
    <w:lvl w:ilvl="2" w:tplc="0419001B" w:tentative="1">
      <w:start w:val="1"/>
      <w:numFmt w:val="lowerRoman"/>
      <w:lvlText w:val="%3."/>
      <w:lvlJc w:val="right"/>
      <w:pPr>
        <w:ind w:left="5080" w:hanging="180"/>
      </w:pPr>
    </w:lvl>
    <w:lvl w:ilvl="3" w:tplc="0419000F" w:tentative="1">
      <w:start w:val="1"/>
      <w:numFmt w:val="decimal"/>
      <w:lvlText w:val="%4."/>
      <w:lvlJc w:val="left"/>
      <w:pPr>
        <w:ind w:left="5800" w:hanging="360"/>
      </w:pPr>
    </w:lvl>
    <w:lvl w:ilvl="4" w:tplc="04190019" w:tentative="1">
      <w:start w:val="1"/>
      <w:numFmt w:val="lowerLetter"/>
      <w:lvlText w:val="%5."/>
      <w:lvlJc w:val="left"/>
      <w:pPr>
        <w:ind w:left="6520" w:hanging="360"/>
      </w:pPr>
    </w:lvl>
    <w:lvl w:ilvl="5" w:tplc="0419001B" w:tentative="1">
      <w:start w:val="1"/>
      <w:numFmt w:val="lowerRoman"/>
      <w:lvlText w:val="%6."/>
      <w:lvlJc w:val="right"/>
      <w:pPr>
        <w:ind w:left="7240" w:hanging="180"/>
      </w:pPr>
    </w:lvl>
    <w:lvl w:ilvl="6" w:tplc="0419000F" w:tentative="1">
      <w:start w:val="1"/>
      <w:numFmt w:val="decimal"/>
      <w:lvlText w:val="%7."/>
      <w:lvlJc w:val="left"/>
      <w:pPr>
        <w:ind w:left="7960" w:hanging="360"/>
      </w:pPr>
    </w:lvl>
    <w:lvl w:ilvl="7" w:tplc="04190019" w:tentative="1">
      <w:start w:val="1"/>
      <w:numFmt w:val="lowerLetter"/>
      <w:lvlText w:val="%8."/>
      <w:lvlJc w:val="left"/>
      <w:pPr>
        <w:ind w:left="8680" w:hanging="360"/>
      </w:pPr>
    </w:lvl>
    <w:lvl w:ilvl="8" w:tplc="0419001B" w:tentative="1">
      <w:start w:val="1"/>
      <w:numFmt w:val="lowerRoman"/>
      <w:lvlText w:val="%9."/>
      <w:lvlJc w:val="right"/>
      <w:pPr>
        <w:ind w:left="9400" w:hanging="180"/>
      </w:pPr>
    </w:lvl>
  </w:abstractNum>
  <w:abstractNum w:abstractNumId="18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84C8F"/>
    <w:multiLevelType w:val="hybridMultilevel"/>
    <w:tmpl w:val="43AA65EC"/>
    <w:lvl w:ilvl="0" w:tplc="6A34CF60">
      <w:start w:val="2016"/>
      <w:numFmt w:val="decimal"/>
      <w:lvlText w:val="%1"/>
      <w:lvlJc w:val="left"/>
      <w:pPr>
        <w:ind w:left="43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20" w15:restartNumberingAfterBreak="0">
    <w:nsid w:val="2E4F3615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74397A"/>
    <w:multiLevelType w:val="hybridMultilevel"/>
    <w:tmpl w:val="1A9E6734"/>
    <w:lvl w:ilvl="0" w:tplc="313C59B0">
      <w:start w:val="2016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B70F76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3D0EDC"/>
    <w:multiLevelType w:val="hybridMultilevel"/>
    <w:tmpl w:val="C7E2C228"/>
    <w:lvl w:ilvl="0" w:tplc="C980D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50E20"/>
    <w:multiLevelType w:val="hybridMultilevel"/>
    <w:tmpl w:val="9DE25760"/>
    <w:lvl w:ilvl="0" w:tplc="52585580">
      <w:start w:val="2016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D95367"/>
    <w:multiLevelType w:val="hybridMultilevel"/>
    <w:tmpl w:val="2E92EB44"/>
    <w:lvl w:ilvl="0" w:tplc="CC7072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4745C"/>
    <w:multiLevelType w:val="hybridMultilevel"/>
    <w:tmpl w:val="AA44A7AA"/>
    <w:lvl w:ilvl="0" w:tplc="999A2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5123EE"/>
    <w:multiLevelType w:val="hybridMultilevel"/>
    <w:tmpl w:val="57443E08"/>
    <w:lvl w:ilvl="0" w:tplc="16BA4D34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9F53957"/>
    <w:multiLevelType w:val="hybridMultilevel"/>
    <w:tmpl w:val="E286D854"/>
    <w:lvl w:ilvl="0" w:tplc="224E6584">
      <w:start w:val="2015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0348"/>
    <w:multiLevelType w:val="hybridMultilevel"/>
    <w:tmpl w:val="CCB6DE88"/>
    <w:lvl w:ilvl="0" w:tplc="13CCC4A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6B5CAC"/>
    <w:multiLevelType w:val="hybridMultilevel"/>
    <w:tmpl w:val="0C6CF496"/>
    <w:lvl w:ilvl="0" w:tplc="9252F972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5"/>
  </w:num>
  <w:num w:numId="5">
    <w:abstractNumId w:val="34"/>
  </w:num>
  <w:num w:numId="6">
    <w:abstractNumId w:val="32"/>
  </w:num>
  <w:num w:numId="7">
    <w:abstractNumId w:val="42"/>
  </w:num>
  <w:num w:numId="8">
    <w:abstractNumId w:val="38"/>
  </w:num>
  <w:num w:numId="9">
    <w:abstractNumId w:val="22"/>
  </w:num>
  <w:num w:numId="10">
    <w:abstractNumId w:val="27"/>
  </w:num>
  <w:num w:numId="11">
    <w:abstractNumId w:val="45"/>
  </w:num>
  <w:num w:numId="12">
    <w:abstractNumId w:val="41"/>
  </w:num>
  <w:num w:numId="13">
    <w:abstractNumId w:val="43"/>
  </w:num>
  <w:num w:numId="14">
    <w:abstractNumId w:val="15"/>
  </w:num>
  <w:num w:numId="15">
    <w:abstractNumId w:val="36"/>
  </w:num>
  <w:num w:numId="16">
    <w:abstractNumId w:val="35"/>
  </w:num>
  <w:num w:numId="17">
    <w:abstractNumId w:val="18"/>
  </w:num>
  <w:num w:numId="18">
    <w:abstractNumId w:val="37"/>
  </w:num>
  <w:num w:numId="19">
    <w:abstractNumId w:val="33"/>
  </w:num>
  <w:num w:numId="20">
    <w:abstractNumId w:val="24"/>
  </w:num>
  <w:num w:numId="21">
    <w:abstractNumId w:val="12"/>
  </w:num>
  <w:num w:numId="22">
    <w:abstractNumId w:val="44"/>
  </w:num>
  <w:num w:numId="23">
    <w:abstractNumId w:val="1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39"/>
  </w:num>
  <w:num w:numId="30">
    <w:abstractNumId w:val="17"/>
  </w:num>
  <w:num w:numId="31">
    <w:abstractNumId w:val="19"/>
  </w:num>
  <w:num w:numId="32">
    <w:abstractNumId w:val="26"/>
  </w:num>
  <w:num w:numId="33">
    <w:abstractNumId w:val="7"/>
  </w:num>
  <w:num w:numId="34">
    <w:abstractNumId w:val="31"/>
  </w:num>
  <w:num w:numId="35">
    <w:abstractNumId w:val="8"/>
  </w:num>
  <w:num w:numId="36">
    <w:abstractNumId w:val="6"/>
  </w:num>
  <w:num w:numId="37">
    <w:abstractNumId w:val="9"/>
  </w:num>
  <w:num w:numId="38">
    <w:abstractNumId w:val="28"/>
  </w:num>
  <w:num w:numId="39">
    <w:abstractNumId w:val="10"/>
  </w:num>
  <w:num w:numId="40">
    <w:abstractNumId w:val="21"/>
  </w:num>
  <w:num w:numId="41">
    <w:abstractNumId w:val="40"/>
  </w:num>
  <w:num w:numId="42">
    <w:abstractNumId w:val="23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RMEW0w0SsY79pXI146KMbxj67cPI0617+p3VKL5JYetRCD49He3e3TRaMS99xwIGPVXXDEJ7jp8cyRy2dFYEWQ==" w:salt="1dPGhsSWrWQ3jIAkg02Vd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376D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058F1"/>
    <w:rsid w:val="00514A68"/>
    <w:rsid w:val="00531734"/>
    <w:rsid w:val="005329E4"/>
    <w:rsid w:val="005348DE"/>
    <w:rsid w:val="005352B1"/>
    <w:rsid w:val="005352C3"/>
    <w:rsid w:val="00542E23"/>
    <w:rsid w:val="00543B6D"/>
    <w:rsid w:val="005812DA"/>
    <w:rsid w:val="005B57AF"/>
    <w:rsid w:val="005B79B6"/>
    <w:rsid w:val="005F1089"/>
    <w:rsid w:val="00600BEE"/>
    <w:rsid w:val="006149F5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67E03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0164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A5E56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178DE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13BD"/>
    <w:rsid w:val="00EE7ACB"/>
    <w:rsid w:val="00EF090D"/>
    <w:rsid w:val="00F04369"/>
    <w:rsid w:val="00F20C82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uiPriority w:val="9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42E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234B1"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rsid w:val="007234B1"/>
    <w:pPr>
      <w:jc w:val="center"/>
    </w:pPr>
    <w:rPr>
      <w:sz w:val="26"/>
    </w:rPr>
  </w:style>
  <w:style w:type="paragraph" w:styleId="a7">
    <w:name w:val="Body Text Indent"/>
    <w:basedOn w:val="a"/>
    <w:semiHidden/>
    <w:rsid w:val="007234B1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11"/>
    <w:uiPriority w:val="99"/>
    <w:rsid w:val="007234B1"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6">
    <w:name w:val="Подзаголовок Знак"/>
    <w:basedOn w:val="a0"/>
    <w:link w:val="a5"/>
    <w:rsid w:val="000901C0"/>
    <w:rPr>
      <w:sz w:val="26"/>
    </w:rPr>
  </w:style>
  <w:style w:type="paragraph" w:styleId="ac">
    <w:name w:val="List Paragraph"/>
    <w:basedOn w:val="a"/>
    <w:uiPriority w:val="99"/>
    <w:qFormat/>
    <w:rsid w:val="00692B8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2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2"/>
    <w:uiPriority w:val="1"/>
    <w:rsid w:val="00B8412B"/>
    <w:rPr>
      <w:rFonts w:ascii="Times New Roman" w:hAnsi="Times New Roman"/>
      <w:spacing w:val="0"/>
      <w:sz w:val="28"/>
    </w:rPr>
  </w:style>
  <w:style w:type="character" w:styleId="ae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F7F"/>
  </w:style>
  <w:style w:type="character" w:customStyle="1" w:styleId="af0">
    <w:name w:val="Текст примечания Знак"/>
    <w:basedOn w:val="a0"/>
    <w:link w:val="af"/>
    <w:uiPriority w:val="99"/>
    <w:semiHidden/>
    <w:rsid w:val="00C17F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7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4">
    <w:name w:val="Текст сноски Знак"/>
    <w:basedOn w:val="a0"/>
    <w:link w:val="af3"/>
    <w:uiPriority w:val="99"/>
    <w:rsid w:val="00514A68"/>
    <w:rPr>
      <w:rFonts w:asciiTheme="minorHAnsi" w:eastAsiaTheme="minorEastAsia" w:hAnsiTheme="minorHAnsi"/>
    </w:rPr>
  </w:style>
  <w:style w:type="character" w:styleId="af5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uiPriority w:val="99"/>
    <w:semiHidden/>
    <w:rsid w:val="00542E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542E23"/>
    <w:rPr>
      <w:sz w:val="26"/>
    </w:rPr>
  </w:style>
  <w:style w:type="character" w:customStyle="1" w:styleId="11">
    <w:name w:val="Основной текст Знак1"/>
    <w:link w:val="a9"/>
    <w:uiPriority w:val="99"/>
    <w:rsid w:val="00542E23"/>
    <w:rPr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542E23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32">
    <w:name w:val="Основной текст (3)_"/>
    <w:link w:val="33"/>
    <w:uiPriority w:val="99"/>
    <w:rsid w:val="00542E2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42E23"/>
    <w:pPr>
      <w:widowControl w:val="0"/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ConsPlusNonformat">
    <w:name w:val="ConsPlusNonformat"/>
    <w:rsid w:val="00542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542E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542E23"/>
  </w:style>
  <w:style w:type="character" w:customStyle="1" w:styleId="af8">
    <w:name w:val="Основной текст_"/>
    <w:link w:val="14"/>
    <w:rsid w:val="00542E23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542E23"/>
    <w:pPr>
      <w:shd w:val="clear" w:color="auto" w:fill="FFFFFF"/>
      <w:spacing w:line="0" w:lineRule="atLeast"/>
      <w:jc w:val="right"/>
    </w:pPr>
  </w:style>
  <w:style w:type="character" w:customStyle="1" w:styleId="42">
    <w:name w:val="Основной текст (4)_"/>
    <w:link w:val="43"/>
    <w:rsid w:val="00542E23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42E23"/>
    <w:pPr>
      <w:shd w:val="clear" w:color="auto" w:fill="FFFFFF"/>
      <w:spacing w:line="0" w:lineRule="atLeast"/>
    </w:pPr>
    <w:rPr>
      <w:sz w:val="23"/>
      <w:szCs w:val="23"/>
    </w:rPr>
  </w:style>
  <w:style w:type="table" w:customStyle="1" w:styleId="15">
    <w:name w:val="Сетка таблицы1"/>
    <w:basedOn w:val="a1"/>
    <w:next w:val="a8"/>
    <w:uiPriority w:val="59"/>
    <w:rsid w:val="00542E2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unhideWhenUsed/>
    <w:rsid w:val="00542E2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fa">
    <w:name w:val="Верхний колонтитул Знак"/>
    <w:basedOn w:val="a0"/>
    <w:link w:val="af9"/>
    <w:uiPriority w:val="99"/>
    <w:rsid w:val="00542E23"/>
    <w:rPr>
      <w:rFonts w:ascii="Calibri" w:hAnsi="Calibri"/>
      <w:lang w:val="x-none"/>
    </w:rPr>
  </w:style>
  <w:style w:type="paragraph" w:styleId="afb">
    <w:name w:val="footer"/>
    <w:basedOn w:val="a"/>
    <w:link w:val="afc"/>
    <w:uiPriority w:val="99"/>
    <w:unhideWhenUsed/>
    <w:rsid w:val="00542E23"/>
    <w:pPr>
      <w:tabs>
        <w:tab w:val="center" w:pos="4677"/>
        <w:tab w:val="right" w:pos="9355"/>
      </w:tabs>
    </w:pPr>
    <w:rPr>
      <w:rFonts w:ascii="Calibri" w:hAnsi="Calibri"/>
      <w:lang w:val="x-none"/>
    </w:rPr>
  </w:style>
  <w:style w:type="character" w:customStyle="1" w:styleId="afc">
    <w:name w:val="Нижний колонтитул Знак"/>
    <w:basedOn w:val="a0"/>
    <w:link w:val="afb"/>
    <w:uiPriority w:val="99"/>
    <w:rsid w:val="00542E23"/>
    <w:rPr>
      <w:rFonts w:ascii="Calibri" w:hAnsi="Calibri"/>
      <w:lang w:val="x-none"/>
    </w:rPr>
  </w:style>
  <w:style w:type="character" w:customStyle="1" w:styleId="FontStyle34">
    <w:name w:val="Font Style34"/>
    <w:rsid w:val="00542E2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fd">
    <w:name w:val="Гипертекстовая ссылка"/>
    <w:uiPriority w:val="99"/>
    <w:rsid w:val="00542E23"/>
    <w:rPr>
      <w:color w:val="106BBE"/>
    </w:rPr>
  </w:style>
  <w:style w:type="paragraph" w:customStyle="1" w:styleId="16">
    <w:name w:val="Знак1"/>
    <w:basedOn w:val="a"/>
    <w:rsid w:val="00542E23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next w:val="a"/>
    <w:uiPriority w:val="99"/>
    <w:rsid w:val="00542E23"/>
    <w:pPr>
      <w:widowControl w:val="0"/>
      <w:suppressAutoHyphens/>
      <w:ind w:firstLine="720"/>
    </w:pPr>
    <w:rPr>
      <w:sz w:val="28"/>
      <w:szCs w:val="28"/>
      <w:lang w:eastAsia="en-US"/>
    </w:rPr>
  </w:style>
  <w:style w:type="paragraph" w:customStyle="1" w:styleId="heading">
    <w:name w:val="heading"/>
    <w:basedOn w:val="a"/>
    <w:rsid w:val="00542E23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basedOn w:val="a"/>
    <w:link w:val="aff"/>
    <w:uiPriority w:val="99"/>
    <w:rsid w:val="00542E23"/>
    <w:rPr>
      <w:sz w:val="24"/>
      <w:lang w:val="x-none" w:eastAsia="x-none"/>
    </w:rPr>
  </w:style>
  <w:style w:type="character" w:customStyle="1" w:styleId="aff">
    <w:name w:val="Обычный (веб) Знак"/>
    <w:link w:val="afe"/>
    <w:uiPriority w:val="99"/>
    <w:locked/>
    <w:rsid w:val="00542E23"/>
    <w:rPr>
      <w:sz w:val="24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42E23"/>
    <w:rPr>
      <w:b/>
      <w:sz w:val="26"/>
    </w:rPr>
  </w:style>
  <w:style w:type="paragraph" w:styleId="21">
    <w:name w:val="Body Text 2"/>
    <w:basedOn w:val="a"/>
    <w:link w:val="22"/>
    <w:uiPriority w:val="99"/>
    <w:semiHidden/>
    <w:unhideWhenUsed/>
    <w:rsid w:val="00542E23"/>
    <w:pPr>
      <w:widowControl w:val="0"/>
      <w:spacing w:after="120" w:line="480" w:lineRule="auto"/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2E23"/>
    <w:rPr>
      <w:rFonts w:ascii="Courier New" w:hAnsi="Courier New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542E23"/>
    <w:pPr>
      <w:overflowPunct w:val="0"/>
      <w:autoSpaceDE w:val="0"/>
      <w:autoSpaceDN w:val="0"/>
      <w:adjustRightInd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2E23"/>
    <w:rPr>
      <w:rFonts w:ascii="Courier New" w:hAnsi="Courier New"/>
      <w:lang w:val="x-none" w:eastAsia="x-none"/>
    </w:rPr>
  </w:style>
  <w:style w:type="character" w:styleId="aff0">
    <w:name w:val="Hyperlink"/>
    <w:uiPriority w:val="99"/>
    <w:unhideWhenUsed/>
    <w:rsid w:val="00542E23"/>
    <w:rPr>
      <w:color w:val="0000FF"/>
      <w:u w:val="single"/>
    </w:rPr>
  </w:style>
  <w:style w:type="paragraph" w:customStyle="1" w:styleId="ConsPlusTitle">
    <w:name w:val="ConsPlusTitle"/>
    <w:rsid w:val="00542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F43EBA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7315F"/>
    <w:rsid w:val="000E08B8"/>
    <w:rsid w:val="002130AC"/>
    <w:rsid w:val="00222B4D"/>
    <w:rsid w:val="002571A7"/>
    <w:rsid w:val="002D55F8"/>
    <w:rsid w:val="00405ECA"/>
    <w:rsid w:val="00593299"/>
    <w:rsid w:val="005A3F0A"/>
    <w:rsid w:val="005D0008"/>
    <w:rsid w:val="00676176"/>
    <w:rsid w:val="006D5BAB"/>
    <w:rsid w:val="00802D7C"/>
    <w:rsid w:val="0082426E"/>
    <w:rsid w:val="0086767C"/>
    <w:rsid w:val="00974801"/>
    <w:rsid w:val="00980AF3"/>
    <w:rsid w:val="00BE44D7"/>
    <w:rsid w:val="00C9097C"/>
    <w:rsid w:val="00C97A5D"/>
    <w:rsid w:val="00CF6A02"/>
    <w:rsid w:val="00D20D34"/>
    <w:rsid w:val="00D3174B"/>
    <w:rsid w:val="00D5001D"/>
    <w:rsid w:val="00D97532"/>
    <w:rsid w:val="00D977C5"/>
    <w:rsid w:val="00D97C08"/>
    <w:rsid w:val="00E62BFD"/>
    <w:rsid w:val="00EA19D2"/>
    <w:rsid w:val="00F20736"/>
    <w:rsid w:val="00F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1861-1958-4F5B-8DEC-16528BAB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4674</Words>
  <Characters>26647</Characters>
  <Application>Microsoft Office Word</Application>
  <DocSecurity>8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43</cp:revision>
  <cp:lastPrinted>2021-01-12T08:44:00Z</cp:lastPrinted>
  <dcterms:created xsi:type="dcterms:W3CDTF">2018-01-23T03:20:00Z</dcterms:created>
  <dcterms:modified xsi:type="dcterms:W3CDTF">2021-02-20T08:40:00Z</dcterms:modified>
</cp:coreProperties>
</file>