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EC" w:rsidRPr="00571F16" w:rsidRDefault="00C259EC" w:rsidP="00C259EC">
      <w:pPr>
        <w:widowControl/>
        <w:suppressAutoHyphens/>
        <w:ind w:left="4536" w:firstLine="709"/>
        <w:jc w:val="right"/>
        <w:rPr>
          <w:rFonts w:ascii="Times New Roman" w:hAnsi="Times New Roman"/>
          <w:i/>
          <w:iCs/>
          <w:color w:val="auto"/>
          <w:sz w:val="24"/>
          <w:szCs w:val="24"/>
          <w:lang w:eastAsia="zh-CN"/>
        </w:rPr>
      </w:pPr>
    </w:p>
    <w:p w:rsidR="00C259EC" w:rsidRDefault="00C259EC" w:rsidP="00C259EC">
      <w:pPr>
        <w:widowControl/>
        <w:suppressAutoHyphens/>
        <w:ind w:firstLine="709"/>
        <w:jc w:val="center"/>
        <w:rPr>
          <w:rFonts w:ascii="Times New Roman" w:hAnsi="Times New Roman"/>
          <w:i/>
          <w:iCs/>
          <w:color w:val="auto"/>
          <w:sz w:val="24"/>
          <w:szCs w:val="24"/>
          <w:u w:val="single"/>
          <w:lang w:eastAsia="zh-CN"/>
        </w:rPr>
      </w:pPr>
    </w:p>
    <w:p w:rsidR="00020489" w:rsidRPr="00000D1D" w:rsidRDefault="00597265" w:rsidP="00597265">
      <w:pPr>
        <w:pStyle w:val="a8"/>
        <w:rPr>
          <w:b/>
          <w:caps/>
          <w:spacing w:val="20"/>
          <w:sz w:val="28"/>
          <w:szCs w:val="28"/>
        </w:rPr>
      </w:pPr>
      <w:r w:rsidRPr="00000D1D">
        <w:rPr>
          <w:b/>
          <w:caps/>
          <w:spacing w:val="20"/>
          <w:sz w:val="28"/>
          <w:szCs w:val="28"/>
        </w:rPr>
        <w:t xml:space="preserve">СЕРЕБРОПОЛЬСКИЙ СЕЛЬСКИЙ совет депутатов </w:t>
      </w:r>
    </w:p>
    <w:p w:rsidR="00597265" w:rsidRPr="00000D1D" w:rsidRDefault="00597265" w:rsidP="00597265">
      <w:pPr>
        <w:pStyle w:val="a8"/>
        <w:rPr>
          <w:b/>
          <w:caps/>
          <w:spacing w:val="20"/>
          <w:sz w:val="28"/>
          <w:szCs w:val="28"/>
        </w:rPr>
      </w:pPr>
      <w:r w:rsidRPr="00000D1D">
        <w:rPr>
          <w:b/>
          <w:caps/>
          <w:spacing w:val="20"/>
          <w:sz w:val="28"/>
          <w:szCs w:val="28"/>
        </w:rPr>
        <w:t>ТАБУНСКОГО РАЙОНА Алтайского края</w:t>
      </w:r>
    </w:p>
    <w:p w:rsidR="00597265" w:rsidRPr="00000D1D" w:rsidRDefault="00597265" w:rsidP="00597265">
      <w:pPr>
        <w:pStyle w:val="a8"/>
        <w:rPr>
          <w:b/>
          <w:caps/>
          <w:spacing w:val="20"/>
          <w:sz w:val="28"/>
          <w:szCs w:val="28"/>
        </w:rPr>
      </w:pPr>
    </w:p>
    <w:p w:rsidR="00597265" w:rsidRPr="00000D1D" w:rsidRDefault="00597265" w:rsidP="00597265">
      <w:pPr>
        <w:pStyle w:val="3"/>
        <w:rPr>
          <w:spacing w:val="84"/>
          <w:sz w:val="28"/>
          <w:szCs w:val="28"/>
        </w:rPr>
      </w:pPr>
      <w:r w:rsidRPr="00000D1D">
        <w:rPr>
          <w:spacing w:val="84"/>
          <w:sz w:val="28"/>
          <w:szCs w:val="28"/>
        </w:rPr>
        <w:t>решениЕ</w:t>
      </w:r>
    </w:p>
    <w:p w:rsidR="00597265" w:rsidRPr="00000D1D" w:rsidRDefault="00597265" w:rsidP="00597265">
      <w:pPr>
        <w:jc w:val="center"/>
        <w:rPr>
          <w:rFonts w:ascii="Times New Roman" w:hAnsi="Times New Roman"/>
          <w:sz w:val="28"/>
          <w:szCs w:val="28"/>
        </w:rPr>
      </w:pPr>
      <w:r w:rsidRPr="00000D1D">
        <w:rPr>
          <w:rFonts w:ascii="Times New Roman" w:hAnsi="Times New Roman"/>
          <w:sz w:val="28"/>
          <w:szCs w:val="28"/>
        </w:rPr>
        <w:t xml:space="preserve">/ двадцать </w:t>
      </w:r>
      <w:r w:rsidR="000E6A5B" w:rsidRPr="00000D1D">
        <w:rPr>
          <w:rFonts w:ascii="Times New Roman" w:hAnsi="Times New Roman"/>
          <w:sz w:val="28"/>
          <w:szCs w:val="28"/>
        </w:rPr>
        <w:t>шестая</w:t>
      </w:r>
      <w:r w:rsidRPr="00000D1D">
        <w:rPr>
          <w:rFonts w:ascii="Times New Roman" w:hAnsi="Times New Roman"/>
          <w:sz w:val="28"/>
          <w:szCs w:val="28"/>
        </w:rPr>
        <w:t xml:space="preserve"> сессия второго созыва /</w:t>
      </w:r>
    </w:p>
    <w:p w:rsidR="00597265" w:rsidRPr="00020489" w:rsidRDefault="00597265" w:rsidP="00597265">
      <w:pPr>
        <w:jc w:val="center"/>
        <w:rPr>
          <w:rFonts w:ascii="Times New Roman" w:hAnsi="Times New Roman"/>
          <w:sz w:val="28"/>
          <w:szCs w:val="28"/>
        </w:rPr>
      </w:pPr>
    </w:p>
    <w:p w:rsidR="00597265" w:rsidRPr="00020489" w:rsidRDefault="00597265" w:rsidP="00597265">
      <w:pPr>
        <w:tabs>
          <w:tab w:val="left" w:pos="660"/>
        </w:tabs>
        <w:rPr>
          <w:rFonts w:ascii="Times New Roman" w:hAnsi="Times New Roman"/>
          <w:sz w:val="28"/>
          <w:szCs w:val="28"/>
        </w:rPr>
      </w:pPr>
      <w:r w:rsidRPr="00020489">
        <w:rPr>
          <w:rFonts w:ascii="Times New Roman" w:hAnsi="Times New Roman"/>
          <w:sz w:val="28"/>
          <w:szCs w:val="28"/>
        </w:rPr>
        <w:tab/>
      </w:r>
    </w:p>
    <w:tbl>
      <w:tblPr>
        <w:tblW w:w="0" w:type="auto"/>
        <w:tblInd w:w="-5" w:type="dxa"/>
        <w:tblCellMar>
          <w:left w:w="0" w:type="dxa"/>
          <w:right w:w="0" w:type="dxa"/>
        </w:tblCellMar>
        <w:tblLook w:val="04A0"/>
      </w:tblPr>
      <w:tblGrid>
        <w:gridCol w:w="3117"/>
        <w:gridCol w:w="3119"/>
        <w:gridCol w:w="425"/>
        <w:gridCol w:w="2698"/>
      </w:tblGrid>
      <w:tr w:rsidR="00597265" w:rsidRPr="00020489" w:rsidTr="001809C6">
        <w:tc>
          <w:tcPr>
            <w:tcW w:w="3117" w:type="dxa"/>
            <w:tcBorders>
              <w:top w:val="nil"/>
              <w:left w:val="nil"/>
              <w:bottom w:val="single" w:sz="4" w:space="0" w:color="auto"/>
              <w:right w:val="nil"/>
            </w:tcBorders>
            <w:hideMark/>
          </w:tcPr>
          <w:p w:rsidR="00597265" w:rsidRPr="00020489" w:rsidRDefault="002B4081" w:rsidP="002B4081">
            <w:pPr>
              <w:jc w:val="center"/>
              <w:rPr>
                <w:rFonts w:ascii="Times New Roman" w:hAnsi="Times New Roman"/>
                <w:sz w:val="28"/>
                <w:szCs w:val="28"/>
              </w:rPr>
            </w:pPr>
            <w:r w:rsidRPr="00020489">
              <w:rPr>
                <w:rFonts w:ascii="Times New Roman" w:hAnsi="Times New Roman"/>
                <w:sz w:val="28"/>
                <w:szCs w:val="28"/>
              </w:rPr>
              <w:t>30</w:t>
            </w:r>
            <w:r w:rsidR="00597265" w:rsidRPr="00020489">
              <w:rPr>
                <w:rFonts w:ascii="Times New Roman" w:hAnsi="Times New Roman"/>
                <w:sz w:val="28"/>
                <w:szCs w:val="28"/>
              </w:rPr>
              <w:t>.0</w:t>
            </w:r>
            <w:r w:rsidRPr="00020489">
              <w:rPr>
                <w:rFonts w:ascii="Times New Roman" w:hAnsi="Times New Roman"/>
                <w:sz w:val="28"/>
                <w:szCs w:val="28"/>
              </w:rPr>
              <w:t>9</w:t>
            </w:r>
            <w:r w:rsidR="00597265" w:rsidRPr="00020489">
              <w:rPr>
                <w:rFonts w:ascii="Times New Roman" w:hAnsi="Times New Roman"/>
                <w:sz w:val="28"/>
                <w:szCs w:val="28"/>
              </w:rPr>
              <w:t>.2021</w:t>
            </w:r>
          </w:p>
        </w:tc>
        <w:tc>
          <w:tcPr>
            <w:tcW w:w="3119" w:type="dxa"/>
          </w:tcPr>
          <w:p w:rsidR="00597265" w:rsidRPr="00020489" w:rsidRDefault="00597265" w:rsidP="001809C6">
            <w:pPr>
              <w:jc w:val="center"/>
              <w:rPr>
                <w:rFonts w:ascii="Times New Roman" w:hAnsi="Times New Roman"/>
                <w:sz w:val="28"/>
                <w:szCs w:val="28"/>
              </w:rPr>
            </w:pPr>
          </w:p>
        </w:tc>
        <w:tc>
          <w:tcPr>
            <w:tcW w:w="425" w:type="dxa"/>
            <w:hideMark/>
          </w:tcPr>
          <w:p w:rsidR="00597265" w:rsidRPr="00020489" w:rsidRDefault="00597265" w:rsidP="001809C6">
            <w:pPr>
              <w:jc w:val="center"/>
              <w:rPr>
                <w:rFonts w:ascii="Times New Roman" w:hAnsi="Times New Roman"/>
                <w:sz w:val="28"/>
                <w:szCs w:val="28"/>
              </w:rPr>
            </w:pPr>
            <w:r w:rsidRPr="00020489">
              <w:rPr>
                <w:rFonts w:ascii="Times New Roman" w:hAnsi="Times New Roman"/>
                <w:sz w:val="28"/>
                <w:szCs w:val="28"/>
              </w:rPr>
              <w:t>№</w:t>
            </w:r>
          </w:p>
        </w:tc>
        <w:tc>
          <w:tcPr>
            <w:tcW w:w="2698" w:type="dxa"/>
            <w:tcBorders>
              <w:top w:val="nil"/>
              <w:left w:val="nil"/>
              <w:bottom w:val="single" w:sz="4" w:space="0" w:color="auto"/>
              <w:right w:val="nil"/>
            </w:tcBorders>
            <w:hideMark/>
          </w:tcPr>
          <w:p w:rsidR="00597265" w:rsidRPr="00020489" w:rsidRDefault="00046BAB" w:rsidP="002B4081">
            <w:pPr>
              <w:rPr>
                <w:rFonts w:ascii="Times New Roman" w:hAnsi="Times New Roman"/>
                <w:sz w:val="28"/>
                <w:szCs w:val="28"/>
              </w:rPr>
            </w:pPr>
            <w:r>
              <w:rPr>
                <w:rFonts w:ascii="Times New Roman" w:hAnsi="Times New Roman"/>
                <w:sz w:val="28"/>
                <w:szCs w:val="28"/>
              </w:rPr>
              <w:t xml:space="preserve">             </w:t>
            </w:r>
            <w:r w:rsidR="00000D1D">
              <w:rPr>
                <w:rFonts w:ascii="Times New Roman" w:hAnsi="Times New Roman"/>
                <w:sz w:val="28"/>
                <w:szCs w:val="28"/>
              </w:rPr>
              <w:t>16</w:t>
            </w:r>
          </w:p>
        </w:tc>
      </w:tr>
      <w:tr w:rsidR="00597265" w:rsidRPr="00000D1D" w:rsidTr="001809C6">
        <w:tc>
          <w:tcPr>
            <w:tcW w:w="3117" w:type="dxa"/>
            <w:tcBorders>
              <w:top w:val="single" w:sz="4" w:space="0" w:color="auto"/>
              <w:left w:val="nil"/>
              <w:bottom w:val="nil"/>
              <w:right w:val="nil"/>
            </w:tcBorders>
          </w:tcPr>
          <w:p w:rsidR="00597265" w:rsidRPr="00000D1D" w:rsidRDefault="00597265" w:rsidP="001809C6">
            <w:pPr>
              <w:jc w:val="center"/>
              <w:rPr>
                <w:rFonts w:ascii="Times New Roman" w:hAnsi="Times New Roman"/>
                <w:sz w:val="28"/>
                <w:szCs w:val="28"/>
              </w:rPr>
            </w:pPr>
          </w:p>
        </w:tc>
        <w:tc>
          <w:tcPr>
            <w:tcW w:w="3119" w:type="dxa"/>
            <w:hideMark/>
          </w:tcPr>
          <w:p w:rsidR="00597265" w:rsidRPr="00000D1D" w:rsidRDefault="00597265" w:rsidP="001809C6">
            <w:pPr>
              <w:jc w:val="center"/>
              <w:rPr>
                <w:rFonts w:ascii="Times New Roman" w:hAnsi="Times New Roman"/>
                <w:sz w:val="28"/>
                <w:szCs w:val="28"/>
              </w:rPr>
            </w:pPr>
            <w:r w:rsidRPr="00000D1D">
              <w:rPr>
                <w:rFonts w:ascii="Times New Roman" w:hAnsi="Times New Roman"/>
                <w:sz w:val="28"/>
                <w:szCs w:val="28"/>
              </w:rPr>
              <w:t>с. Сереброполь</w:t>
            </w:r>
          </w:p>
        </w:tc>
        <w:tc>
          <w:tcPr>
            <w:tcW w:w="3123" w:type="dxa"/>
            <w:gridSpan w:val="2"/>
          </w:tcPr>
          <w:p w:rsidR="00597265" w:rsidRPr="00000D1D" w:rsidRDefault="00597265" w:rsidP="001809C6">
            <w:pPr>
              <w:jc w:val="center"/>
              <w:rPr>
                <w:rFonts w:ascii="Times New Roman" w:hAnsi="Times New Roman"/>
                <w:sz w:val="28"/>
                <w:szCs w:val="28"/>
              </w:rPr>
            </w:pPr>
          </w:p>
        </w:tc>
      </w:tr>
    </w:tbl>
    <w:p w:rsidR="00790358" w:rsidRPr="00000D1D" w:rsidRDefault="00790358" w:rsidP="00790358">
      <w:pPr>
        <w:ind w:firstLine="709"/>
        <w:jc w:val="center"/>
        <w:outlineLvl w:val="0"/>
        <w:rPr>
          <w:rFonts w:ascii="Times New Roman" w:hAnsi="Times New Roman"/>
          <w:color w:val="auto"/>
          <w:sz w:val="28"/>
          <w:szCs w:val="28"/>
        </w:rPr>
      </w:pPr>
    </w:p>
    <w:p w:rsidR="00B405A4" w:rsidRPr="00536658" w:rsidRDefault="00B405A4" w:rsidP="00B405A4">
      <w:pPr>
        <w:ind w:firstLine="709"/>
        <w:jc w:val="center"/>
        <w:outlineLvl w:val="0"/>
        <w:rPr>
          <w:rFonts w:ascii="Times New Roman" w:hAnsi="Times New Roman"/>
          <w:b/>
          <w:color w:val="auto"/>
          <w:sz w:val="28"/>
          <w:szCs w:val="28"/>
        </w:rPr>
      </w:pPr>
      <w:r w:rsidRPr="00536658">
        <w:rPr>
          <w:rFonts w:ascii="Times New Roman" w:hAnsi="Times New Roman"/>
          <w:b/>
          <w:color w:val="auto"/>
          <w:sz w:val="28"/>
          <w:szCs w:val="28"/>
        </w:rPr>
        <w:t xml:space="preserve">Об утверждении Положения 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Серебропольский </w:t>
      </w:r>
      <w:r w:rsidR="00536658">
        <w:rPr>
          <w:rFonts w:ascii="Times New Roman" w:hAnsi="Times New Roman"/>
          <w:b/>
          <w:color w:val="auto"/>
          <w:sz w:val="28"/>
          <w:szCs w:val="28"/>
        </w:rPr>
        <w:t>сельсовет</w:t>
      </w:r>
      <w:r w:rsidRPr="00536658">
        <w:rPr>
          <w:rFonts w:ascii="Times New Roman" w:hAnsi="Times New Roman"/>
          <w:b/>
          <w:color w:val="auto"/>
          <w:sz w:val="28"/>
          <w:szCs w:val="28"/>
        </w:rPr>
        <w:t xml:space="preserve"> Табунского района Алтайского края</w:t>
      </w:r>
    </w:p>
    <w:p w:rsidR="00B405A4" w:rsidRPr="00536658" w:rsidRDefault="00B405A4" w:rsidP="00B405A4">
      <w:pPr>
        <w:ind w:firstLine="709"/>
        <w:jc w:val="both"/>
        <w:outlineLvl w:val="0"/>
        <w:rPr>
          <w:rFonts w:ascii="Times New Roman" w:hAnsi="Times New Roman"/>
          <w:color w:val="auto"/>
          <w:sz w:val="28"/>
          <w:szCs w:val="28"/>
        </w:rPr>
      </w:pPr>
    </w:p>
    <w:p w:rsidR="00B405A4" w:rsidRPr="00536658" w:rsidRDefault="00B405A4" w:rsidP="00536658">
      <w:pPr>
        <w:ind w:firstLine="709"/>
        <w:jc w:val="both"/>
        <w:rPr>
          <w:rFonts w:ascii="Times New Roman" w:hAnsi="Times New Roman"/>
          <w:color w:val="auto"/>
          <w:sz w:val="28"/>
          <w:szCs w:val="28"/>
          <w:lang w:eastAsia="zh-CN"/>
        </w:rPr>
      </w:pPr>
      <w:r w:rsidRPr="00536658">
        <w:rPr>
          <w:rFonts w:ascii="Times New Roman" w:hAnsi="Times New Roman"/>
          <w:sz w:val="28"/>
          <w:szCs w:val="28"/>
        </w:rPr>
        <w:t xml:space="preserve">В соответствии с Федеральным </w:t>
      </w:r>
      <w:hyperlink r:id="rId6" w:history="1">
        <w:r w:rsidRPr="00536658">
          <w:rPr>
            <w:rFonts w:ascii="Times New Roman" w:hAnsi="Times New Roman"/>
            <w:sz w:val="28"/>
            <w:szCs w:val="28"/>
          </w:rPr>
          <w:t>закон</w:t>
        </w:r>
      </w:hyperlink>
      <w:r w:rsidRPr="00536658">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36658">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536658" w:rsidRPr="00536658">
        <w:rPr>
          <w:rFonts w:ascii="Times New Roman" w:hAnsi="Times New Roman"/>
          <w:color w:val="auto"/>
          <w:sz w:val="28"/>
          <w:szCs w:val="28"/>
        </w:rPr>
        <w:t xml:space="preserve"> </w:t>
      </w:r>
      <w:r w:rsidRPr="00536658">
        <w:rPr>
          <w:rFonts w:ascii="Times New Roman" w:hAnsi="Times New Roman"/>
          <w:iCs/>
          <w:color w:val="auto"/>
          <w:sz w:val="28"/>
          <w:szCs w:val="28"/>
          <w:lang w:eastAsia="zh-CN"/>
        </w:rPr>
        <w:t>Серебропольский сельский Совет депутатов Табунского района Алтайского края</w:t>
      </w:r>
      <w:r w:rsidR="00536658" w:rsidRPr="00536658">
        <w:rPr>
          <w:rFonts w:ascii="Times New Roman" w:hAnsi="Times New Roman"/>
          <w:iCs/>
          <w:color w:val="auto"/>
          <w:sz w:val="28"/>
          <w:szCs w:val="28"/>
          <w:lang w:eastAsia="zh-CN"/>
        </w:rPr>
        <w:t xml:space="preserve"> </w:t>
      </w:r>
      <w:r w:rsidR="00536658" w:rsidRPr="00536658">
        <w:rPr>
          <w:rFonts w:ascii="Times New Roman" w:hAnsi="Times New Roman"/>
          <w:color w:val="auto"/>
          <w:sz w:val="28"/>
          <w:szCs w:val="28"/>
          <w:lang w:eastAsia="zh-CN"/>
        </w:rPr>
        <w:t>решил:</w:t>
      </w:r>
    </w:p>
    <w:p w:rsidR="00B405A4" w:rsidRPr="00536658" w:rsidRDefault="00B405A4" w:rsidP="00B405A4">
      <w:pPr>
        <w:pStyle w:val="ConsPlusNormal"/>
        <w:tabs>
          <w:tab w:val="left" w:pos="1134"/>
        </w:tabs>
        <w:ind w:firstLine="709"/>
        <w:jc w:val="both"/>
        <w:rPr>
          <w:sz w:val="28"/>
          <w:szCs w:val="28"/>
        </w:rPr>
      </w:pPr>
      <w:r w:rsidRPr="00536658">
        <w:rPr>
          <w:sz w:val="28"/>
          <w:szCs w:val="28"/>
        </w:rPr>
        <w:t xml:space="preserve">1. Утвердить прилагаемое Положение 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Серебропольский </w:t>
      </w:r>
      <w:r w:rsidR="00536658" w:rsidRPr="00536658">
        <w:rPr>
          <w:sz w:val="28"/>
          <w:szCs w:val="28"/>
        </w:rPr>
        <w:t>сельсовет</w:t>
      </w:r>
      <w:r w:rsidRPr="00536658">
        <w:rPr>
          <w:sz w:val="28"/>
          <w:szCs w:val="28"/>
        </w:rPr>
        <w:t xml:space="preserve"> Табунского района Алтайского края.</w:t>
      </w:r>
    </w:p>
    <w:p w:rsidR="00B405A4" w:rsidRPr="00536658" w:rsidRDefault="00B405A4" w:rsidP="00B405A4">
      <w:pPr>
        <w:pStyle w:val="ConsPlusNormal"/>
        <w:tabs>
          <w:tab w:val="left" w:pos="1134"/>
        </w:tabs>
        <w:ind w:firstLine="709"/>
        <w:jc w:val="both"/>
        <w:rPr>
          <w:sz w:val="28"/>
          <w:szCs w:val="28"/>
        </w:rPr>
      </w:pPr>
      <w:r w:rsidRPr="00536658">
        <w:rPr>
          <w:sz w:val="28"/>
          <w:szCs w:val="28"/>
        </w:rPr>
        <w:t>2. Контроль за исполнением решения возложить на главу сельсовета Цинко Т.Т.</w:t>
      </w:r>
    </w:p>
    <w:p w:rsidR="00B405A4" w:rsidRPr="00536658" w:rsidRDefault="00B405A4" w:rsidP="00B405A4">
      <w:pPr>
        <w:autoSpaceDE w:val="0"/>
        <w:ind w:firstLine="709"/>
        <w:jc w:val="both"/>
        <w:rPr>
          <w:rFonts w:ascii="Times New Roman" w:hAnsi="Times New Roman"/>
          <w:bCs/>
          <w:color w:val="auto"/>
          <w:sz w:val="28"/>
          <w:szCs w:val="28"/>
        </w:rPr>
      </w:pPr>
      <w:r w:rsidRPr="00536658">
        <w:rPr>
          <w:rFonts w:ascii="Times New Roman" w:hAnsi="Times New Roman"/>
          <w:color w:val="auto"/>
          <w:sz w:val="28"/>
          <w:szCs w:val="28"/>
        </w:rPr>
        <w:t xml:space="preserve">3. </w:t>
      </w:r>
      <w:r w:rsidRPr="00536658">
        <w:rPr>
          <w:rFonts w:ascii="Times New Roman" w:hAnsi="Times New Roman"/>
          <w:bCs/>
          <w:color w:val="auto"/>
          <w:sz w:val="28"/>
          <w:szCs w:val="28"/>
        </w:rPr>
        <w:t>Настоящее решение вступает в силу</w:t>
      </w:r>
      <w:r w:rsidRPr="00536658">
        <w:rPr>
          <w:rFonts w:ascii="Times New Roman" w:hAnsi="Times New Roman"/>
          <w:color w:val="auto"/>
          <w:sz w:val="28"/>
          <w:szCs w:val="28"/>
        </w:rPr>
        <w:t xml:space="preserve"> со дня его официального обнародования</w:t>
      </w:r>
      <w:r w:rsidR="00536658" w:rsidRPr="00536658">
        <w:rPr>
          <w:rFonts w:ascii="Times New Roman" w:hAnsi="Times New Roman"/>
          <w:color w:val="auto"/>
          <w:sz w:val="28"/>
          <w:szCs w:val="28"/>
        </w:rPr>
        <w:t>.</w:t>
      </w:r>
    </w:p>
    <w:p w:rsidR="00B405A4" w:rsidRPr="00536658" w:rsidRDefault="00B405A4" w:rsidP="00B405A4">
      <w:pPr>
        <w:autoSpaceDE w:val="0"/>
        <w:ind w:firstLine="709"/>
        <w:rPr>
          <w:rFonts w:ascii="Times New Roman" w:hAnsi="Times New Roman"/>
          <w:color w:val="auto"/>
          <w:sz w:val="28"/>
          <w:szCs w:val="28"/>
        </w:rPr>
      </w:pPr>
    </w:p>
    <w:p w:rsidR="00790358" w:rsidRPr="00536658" w:rsidRDefault="00790358" w:rsidP="00790358">
      <w:pPr>
        <w:autoSpaceDE w:val="0"/>
        <w:ind w:firstLine="709"/>
        <w:rPr>
          <w:rFonts w:ascii="Times New Roman" w:hAnsi="Times New Roman"/>
          <w:color w:val="auto"/>
          <w:sz w:val="28"/>
          <w:szCs w:val="28"/>
        </w:rPr>
      </w:pPr>
    </w:p>
    <w:p w:rsidR="00790358" w:rsidRPr="00020489" w:rsidRDefault="00790358" w:rsidP="00790358">
      <w:pPr>
        <w:autoSpaceDE w:val="0"/>
        <w:ind w:firstLine="709"/>
        <w:rPr>
          <w:rFonts w:ascii="Times New Roman" w:hAnsi="Times New Roman"/>
          <w:color w:val="auto"/>
          <w:sz w:val="28"/>
          <w:szCs w:val="28"/>
        </w:rPr>
      </w:pPr>
    </w:p>
    <w:p w:rsidR="00020489" w:rsidRPr="00020489" w:rsidRDefault="00020489" w:rsidP="00020489">
      <w:pPr>
        <w:jc w:val="both"/>
        <w:rPr>
          <w:rFonts w:ascii="Times New Roman" w:hAnsi="Times New Roman"/>
          <w:sz w:val="28"/>
          <w:szCs w:val="28"/>
        </w:rPr>
      </w:pPr>
      <w:r w:rsidRPr="00020489">
        <w:rPr>
          <w:rFonts w:ascii="Times New Roman" w:hAnsi="Times New Roman"/>
          <w:sz w:val="28"/>
          <w:szCs w:val="28"/>
        </w:rPr>
        <w:t>Председатель сельского</w:t>
      </w:r>
    </w:p>
    <w:p w:rsidR="00020489" w:rsidRPr="00020489" w:rsidRDefault="00020489" w:rsidP="00020489">
      <w:pPr>
        <w:tabs>
          <w:tab w:val="left" w:pos="6480"/>
        </w:tabs>
        <w:jc w:val="both"/>
        <w:rPr>
          <w:rFonts w:ascii="Times New Roman" w:hAnsi="Times New Roman"/>
          <w:sz w:val="28"/>
          <w:szCs w:val="28"/>
        </w:rPr>
      </w:pPr>
      <w:r w:rsidRPr="00020489">
        <w:rPr>
          <w:rFonts w:ascii="Times New Roman" w:hAnsi="Times New Roman"/>
          <w:sz w:val="28"/>
          <w:szCs w:val="28"/>
        </w:rPr>
        <w:t>Совета депутатов</w:t>
      </w:r>
      <w:r w:rsidRPr="00020489">
        <w:rPr>
          <w:rFonts w:ascii="Times New Roman" w:hAnsi="Times New Roman"/>
          <w:sz w:val="28"/>
          <w:szCs w:val="28"/>
        </w:rPr>
        <w:tab/>
        <w:t>С.В. Абрашкина</w:t>
      </w: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020489" w:rsidRPr="00020489" w:rsidRDefault="00020489" w:rsidP="00020489">
      <w:pPr>
        <w:jc w:val="both"/>
        <w:rPr>
          <w:rFonts w:ascii="Times New Roman" w:hAnsi="Times New Roman"/>
          <w:sz w:val="2"/>
          <w:szCs w:val="2"/>
        </w:rPr>
      </w:pPr>
    </w:p>
    <w:p w:rsidR="00C259EC" w:rsidRPr="001120DD" w:rsidRDefault="00C259EC" w:rsidP="00C259EC">
      <w:pPr>
        <w:widowControl/>
        <w:ind w:left="5670"/>
        <w:rPr>
          <w:rFonts w:ascii="Times New Roman" w:hAnsi="Times New Roman"/>
          <w:sz w:val="24"/>
          <w:szCs w:val="24"/>
        </w:rPr>
      </w:pPr>
      <w:r w:rsidRPr="00020489">
        <w:rPr>
          <w:rFonts w:ascii="Times New Roman" w:hAnsi="Times New Roman"/>
          <w:sz w:val="28"/>
          <w:szCs w:val="28"/>
        </w:rPr>
        <w:br w:type="page"/>
      </w:r>
    </w:p>
    <w:p w:rsidR="00020489" w:rsidRPr="00020489" w:rsidRDefault="00020489" w:rsidP="00020489">
      <w:pPr>
        <w:pStyle w:val="aa"/>
        <w:ind w:firstLine="567"/>
        <w:jc w:val="right"/>
        <w:rPr>
          <w:rFonts w:ascii="Times New Roman" w:hAnsi="Times New Roman" w:cs="Times New Roman"/>
          <w:sz w:val="28"/>
          <w:szCs w:val="28"/>
        </w:rPr>
      </w:pPr>
      <w:bookmarkStart w:id="0" w:name="Par35"/>
      <w:bookmarkEnd w:id="0"/>
      <w:r w:rsidRPr="00020489">
        <w:rPr>
          <w:rFonts w:ascii="Times New Roman" w:hAnsi="Times New Roman" w:cs="Times New Roman"/>
          <w:color w:val="000000"/>
          <w:sz w:val="28"/>
          <w:szCs w:val="28"/>
        </w:rPr>
        <w:lastRenderedPageBreak/>
        <w:t>Утверждено</w:t>
      </w:r>
    </w:p>
    <w:p w:rsidR="00020489" w:rsidRPr="00020489" w:rsidRDefault="00020489" w:rsidP="002B0A10">
      <w:pPr>
        <w:shd w:val="clear" w:color="auto" w:fill="FFFFFF"/>
        <w:jc w:val="right"/>
        <w:rPr>
          <w:rFonts w:ascii="Times New Roman" w:hAnsi="Times New Roman"/>
          <w:sz w:val="28"/>
          <w:szCs w:val="28"/>
        </w:rPr>
      </w:pPr>
      <w:r w:rsidRPr="00020489">
        <w:rPr>
          <w:rFonts w:ascii="Times New Roman" w:hAnsi="Times New Roman"/>
          <w:sz w:val="28"/>
          <w:szCs w:val="28"/>
        </w:rPr>
        <w:t>Решением Серебропольского</w:t>
      </w:r>
    </w:p>
    <w:p w:rsidR="00020489" w:rsidRPr="00020489" w:rsidRDefault="00020489" w:rsidP="002B0A10">
      <w:pPr>
        <w:shd w:val="clear" w:color="auto" w:fill="FFFFFF"/>
        <w:jc w:val="right"/>
        <w:rPr>
          <w:rFonts w:ascii="Times New Roman" w:hAnsi="Times New Roman"/>
          <w:sz w:val="28"/>
          <w:szCs w:val="28"/>
        </w:rPr>
      </w:pPr>
      <w:r w:rsidRPr="00020489">
        <w:rPr>
          <w:rFonts w:ascii="Times New Roman" w:hAnsi="Times New Roman"/>
          <w:sz w:val="28"/>
          <w:szCs w:val="28"/>
        </w:rPr>
        <w:t xml:space="preserve"> </w:t>
      </w:r>
      <w:r w:rsidR="00536658">
        <w:rPr>
          <w:rFonts w:ascii="Times New Roman" w:hAnsi="Times New Roman"/>
          <w:sz w:val="28"/>
          <w:szCs w:val="28"/>
        </w:rPr>
        <w:t>с</w:t>
      </w:r>
      <w:r w:rsidRPr="00020489">
        <w:rPr>
          <w:rFonts w:ascii="Times New Roman" w:hAnsi="Times New Roman"/>
          <w:sz w:val="28"/>
          <w:szCs w:val="28"/>
        </w:rPr>
        <w:t>ельского Совета депутатов</w:t>
      </w:r>
    </w:p>
    <w:p w:rsidR="00020489" w:rsidRPr="00020489" w:rsidRDefault="00020489" w:rsidP="002B0A10">
      <w:pPr>
        <w:shd w:val="clear" w:color="auto" w:fill="FFFFFF"/>
        <w:jc w:val="right"/>
        <w:rPr>
          <w:rFonts w:ascii="Times New Roman" w:hAnsi="Times New Roman"/>
          <w:sz w:val="28"/>
          <w:szCs w:val="28"/>
        </w:rPr>
      </w:pPr>
      <w:r w:rsidRPr="00020489">
        <w:rPr>
          <w:rFonts w:ascii="Times New Roman" w:hAnsi="Times New Roman"/>
          <w:sz w:val="28"/>
          <w:szCs w:val="28"/>
        </w:rPr>
        <w:t xml:space="preserve"> от 30.09.2021 г. №  </w:t>
      </w:r>
      <w:r w:rsidR="002B0A10">
        <w:rPr>
          <w:rFonts w:ascii="Times New Roman" w:hAnsi="Times New Roman"/>
          <w:sz w:val="28"/>
          <w:szCs w:val="28"/>
        </w:rPr>
        <w:t>16</w:t>
      </w:r>
    </w:p>
    <w:p w:rsidR="00C259EC" w:rsidRPr="00020489" w:rsidRDefault="00C259EC" w:rsidP="00C259EC">
      <w:pPr>
        <w:pStyle w:val="ConsPlusTitle"/>
        <w:ind w:firstLine="709"/>
        <w:jc w:val="center"/>
        <w:rPr>
          <w:b w:val="0"/>
          <w:sz w:val="28"/>
          <w:szCs w:val="28"/>
        </w:rPr>
      </w:pPr>
    </w:p>
    <w:p w:rsidR="00C259EC" w:rsidRPr="00020489" w:rsidRDefault="00C259EC" w:rsidP="00C259EC">
      <w:pPr>
        <w:pStyle w:val="ConsPlusTitle"/>
        <w:ind w:firstLine="709"/>
        <w:jc w:val="center"/>
        <w:rPr>
          <w:b w:val="0"/>
          <w:sz w:val="28"/>
          <w:szCs w:val="28"/>
        </w:rPr>
      </w:pPr>
    </w:p>
    <w:p w:rsidR="00C259EC" w:rsidRPr="00020489" w:rsidRDefault="00C259EC" w:rsidP="00C259EC">
      <w:pPr>
        <w:pStyle w:val="ConsPlusTitle"/>
        <w:spacing w:line="240" w:lineRule="exact"/>
        <w:ind w:firstLine="709"/>
        <w:jc w:val="center"/>
        <w:rPr>
          <w:sz w:val="28"/>
          <w:szCs w:val="28"/>
        </w:rPr>
      </w:pPr>
      <w:r w:rsidRPr="00020489">
        <w:rPr>
          <w:sz w:val="28"/>
          <w:szCs w:val="28"/>
        </w:rPr>
        <w:t>ПОЛОЖЕНИЕ</w:t>
      </w:r>
    </w:p>
    <w:p w:rsidR="00C259EC" w:rsidRPr="00020489" w:rsidRDefault="00E7399B" w:rsidP="00C259EC">
      <w:pPr>
        <w:pStyle w:val="ConsPlusNormal"/>
        <w:ind w:firstLine="709"/>
        <w:jc w:val="center"/>
        <w:rPr>
          <w:b/>
          <w:sz w:val="28"/>
          <w:szCs w:val="28"/>
        </w:rPr>
      </w:pPr>
      <w:r w:rsidRPr="00020489">
        <w:rPr>
          <w:b/>
          <w:sz w:val="28"/>
          <w:szCs w:val="28"/>
        </w:rPr>
        <w:t xml:space="preserve">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sidR="00020489" w:rsidRPr="00020489">
        <w:rPr>
          <w:b/>
          <w:sz w:val="28"/>
          <w:szCs w:val="28"/>
        </w:rPr>
        <w:t>Серебропольский</w:t>
      </w:r>
      <w:r w:rsidR="00425F84">
        <w:rPr>
          <w:b/>
          <w:sz w:val="28"/>
          <w:szCs w:val="28"/>
        </w:rPr>
        <w:t xml:space="preserve"> </w:t>
      </w:r>
      <w:r w:rsidRPr="00425F84">
        <w:rPr>
          <w:b/>
          <w:sz w:val="28"/>
          <w:szCs w:val="28"/>
        </w:rPr>
        <w:t>сельсовет</w:t>
      </w:r>
      <w:r w:rsidRPr="00020489">
        <w:rPr>
          <w:b/>
          <w:sz w:val="28"/>
          <w:szCs w:val="28"/>
        </w:rPr>
        <w:t xml:space="preserve"> Табунского района Алтайского края</w:t>
      </w:r>
    </w:p>
    <w:p w:rsidR="00E7399B" w:rsidRPr="00020489" w:rsidRDefault="00E7399B" w:rsidP="00C259EC">
      <w:pPr>
        <w:pStyle w:val="ConsPlusNormal"/>
        <w:ind w:firstLine="709"/>
        <w:jc w:val="center"/>
        <w:rPr>
          <w:b/>
          <w:sz w:val="28"/>
          <w:szCs w:val="28"/>
        </w:rPr>
      </w:pPr>
    </w:p>
    <w:p w:rsidR="00C259EC" w:rsidRPr="00020489" w:rsidRDefault="00C259EC" w:rsidP="00C259EC">
      <w:pPr>
        <w:pStyle w:val="ConsPlusNormal"/>
        <w:ind w:firstLine="709"/>
        <w:jc w:val="center"/>
        <w:rPr>
          <w:b/>
          <w:sz w:val="28"/>
          <w:szCs w:val="28"/>
        </w:rPr>
      </w:pPr>
      <w:r w:rsidRPr="00020489">
        <w:rPr>
          <w:b/>
          <w:sz w:val="28"/>
          <w:szCs w:val="28"/>
        </w:rPr>
        <w:t>1.Общие положения</w:t>
      </w:r>
    </w:p>
    <w:p w:rsidR="00C814CD" w:rsidRPr="00020489" w:rsidRDefault="00C814CD" w:rsidP="00C814CD">
      <w:pPr>
        <w:pStyle w:val="a3"/>
        <w:widowControl/>
        <w:tabs>
          <w:tab w:val="left" w:pos="1134"/>
        </w:tabs>
        <w:ind w:left="0"/>
        <w:jc w:val="both"/>
        <w:rPr>
          <w:rFonts w:ascii="Times New Roman" w:hAnsi="Times New Roman"/>
          <w:sz w:val="28"/>
          <w:szCs w:val="28"/>
        </w:rPr>
      </w:pPr>
    </w:p>
    <w:p w:rsidR="00C259EC" w:rsidRPr="00020489" w:rsidRDefault="00C814CD" w:rsidP="00C814CD">
      <w:pPr>
        <w:pStyle w:val="a3"/>
        <w:widowControl/>
        <w:tabs>
          <w:tab w:val="left" w:pos="567"/>
        </w:tabs>
        <w:ind w:left="0"/>
        <w:jc w:val="both"/>
        <w:rPr>
          <w:rFonts w:ascii="Times New Roman" w:hAnsi="Times New Roman"/>
          <w:sz w:val="28"/>
          <w:szCs w:val="28"/>
        </w:rPr>
      </w:pPr>
      <w:r w:rsidRPr="00020489">
        <w:rPr>
          <w:rFonts w:ascii="Times New Roman" w:hAnsi="Times New Roman"/>
          <w:sz w:val="28"/>
          <w:szCs w:val="28"/>
        </w:rPr>
        <w:tab/>
        <w:t xml:space="preserve">1.1. </w:t>
      </w:r>
      <w:r w:rsidR="00C259EC" w:rsidRPr="00020489">
        <w:rPr>
          <w:rFonts w:ascii="Times New Roman" w:hAnsi="Times New Roman"/>
          <w:sz w:val="28"/>
          <w:szCs w:val="28"/>
        </w:rPr>
        <w:t>Настоящее Положение устанавливает порядок организации и осуществления муниципального</w:t>
      </w:r>
      <w:r w:rsidR="00E5771E">
        <w:rPr>
          <w:rFonts w:ascii="Times New Roman" w:hAnsi="Times New Roman"/>
          <w:sz w:val="28"/>
          <w:szCs w:val="28"/>
        </w:rPr>
        <w:t xml:space="preserve"> контроля</w:t>
      </w:r>
      <w:r w:rsidR="00046BAB">
        <w:rPr>
          <w:rFonts w:ascii="Times New Roman" w:hAnsi="Times New Roman"/>
          <w:sz w:val="28"/>
          <w:szCs w:val="28"/>
        </w:rPr>
        <w:t xml:space="preserve"> </w:t>
      </w:r>
      <w:r w:rsidR="00E7399B" w:rsidRPr="00020489">
        <w:rPr>
          <w:rFonts w:ascii="Times New Roman" w:hAnsi="Times New Roman"/>
          <w:sz w:val="28"/>
          <w:szCs w:val="28"/>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r w:rsidR="00020489" w:rsidRPr="00425F84">
        <w:rPr>
          <w:rFonts w:ascii="Times New Roman" w:hAnsi="Times New Roman"/>
          <w:sz w:val="28"/>
          <w:szCs w:val="28"/>
        </w:rPr>
        <w:t>Серебропольский</w:t>
      </w:r>
      <w:r w:rsidR="00E7399B" w:rsidRPr="00425F84">
        <w:rPr>
          <w:rFonts w:ascii="Times New Roman" w:hAnsi="Times New Roman"/>
          <w:sz w:val="28"/>
          <w:szCs w:val="28"/>
        </w:rPr>
        <w:t xml:space="preserve"> </w:t>
      </w:r>
      <w:r w:rsidR="00425F84">
        <w:rPr>
          <w:rFonts w:ascii="Times New Roman" w:hAnsi="Times New Roman"/>
          <w:sz w:val="28"/>
          <w:szCs w:val="28"/>
        </w:rPr>
        <w:t>сельсовет</w:t>
      </w:r>
      <w:r w:rsidR="00E7399B" w:rsidRPr="00020489">
        <w:rPr>
          <w:rFonts w:ascii="Times New Roman" w:hAnsi="Times New Roman"/>
          <w:sz w:val="28"/>
          <w:szCs w:val="28"/>
        </w:rPr>
        <w:t xml:space="preserve"> Табунского района Алтайского края</w:t>
      </w:r>
      <w:r w:rsidR="00C259EC" w:rsidRPr="00020489">
        <w:rPr>
          <w:rFonts w:ascii="Times New Roman" w:hAnsi="Times New Roman"/>
          <w:sz w:val="28"/>
          <w:szCs w:val="28"/>
        </w:rPr>
        <w:t>(далее – муниципальный контроль).</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1.2. Понятия и термины, используемые в Положении, применяются в значениях, установленных законодательством Российской Федерации, законодательством </w:t>
      </w:r>
      <w:r w:rsidR="00C814CD" w:rsidRPr="00020489">
        <w:rPr>
          <w:rFonts w:ascii="Times New Roman" w:hAnsi="Times New Roman"/>
          <w:color w:val="auto"/>
          <w:sz w:val="28"/>
          <w:szCs w:val="28"/>
        </w:rPr>
        <w:t xml:space="preserve">Алтайского </w:t>
      </w:r>
      <w:r w:rsidRPr="00020489">
        <w:rPr>
          <w:rFonts w:ascii="Times New Roman" w:hAnsi="Times New Roman"/>
          <w:color w:val="auto"/>
          <w:sz w:val="28"/>
          <w:szCs w:val="28"/>
        </w:rPr>
        <w:t>края, муниципальными нормативными правовыми актами.</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1.3. Предметом муниципального контроля является соблюдение Правил благоустройства территории муниципального образования </w:t>
      </w:r>
      <w:r w:rsidR="00C814CD" w:rsidRPr="00020489">
        <w:rPr>
          <w:rFonts w:ascii="Times New Roman" w:hAnsi="Times New Roman"/>
          <w:color w:val="auto"/>
          <w:sz w:val="28"/>
          <w:szCs w:val="28"/>
        </w:rPr>
        <w:t>–</w:t>
      </w:r>
      <w:r w:rsidR="00536658">
        <w:rPr>
          <w:rFonts w:ascii="Times New Roman" w:hAnsi="Times New Roman"/>
          <w:color w:val="auto"/>
          <w:sz w:val="28"/>
          <w:szCs w:val="28"/>
        </w:rPr>
        <w:t xml:space="preserve"> </w:t>
      </w:r>
      <w:r w:rsidR="00EA5CC4" w:rsidRPr="00EA5CC4">
        <w:rPr>
          <w:rFonts w:ascii="Times New Roman" w:hAnsi="Times New Roman"/>
          <w:sz w:val="28"/>
          <w:szCs w:val="28"/>
        </w:rPr>
        <w:t>Серебропольский</w:t>
      </w:r>
      <w:r w:rsidR="00425F84">
        <w:rPr>
          <w:rFonts w:ascii="Times New Roman" w:hAnsi="Times New Roman"/>
          <w:sz w:val="28"/>
          <w:szCs w:val="28"/>
        </w:rPr>
        <w:t xml:space="preserve"> </w:t>
      </w:r>
      <w:bookmarkStart w:id="1" w:name="_GoBack"/>
      <w:bookmarkEnd w:id="1"/>
      <w:r w:rsidR="00425F84">
        <w:rPr>
          <w:rFonts w:ascii="Times New Roman" w:hAnsi="Times New Roman"/>
          <w:color w:val="auto"/>
          <w:sz w:val="28"/>
          <w:szCs w:val="28"/>
        </w:rPr>
        <w:t>сельсовет</w:t>
      </w:r>
      <w:r w:rsidR="00C814CD" w:rsidRPr="00020489">
        <w:rPr>
          <w:rFonts w:ascii="Times New Roman" w:hAnsi="Times New Roman"/>
          <w:color w:val="auto"/>
          <w:sz w:val="28"/>
          <w:szCs w:val="28"/>
        </w:rPr>
        <w:t xml:space="preserve"> Табунского района Алтайского края</w:t>
      </w:r>
      <w:r w:rsidRPr="00020489">
        <w:rPr>
          <w:rFonts w:ascii="Times New Roman" w:hAnsi="Times New Roman"/>
          <w:color w:val="auto"/>
          <w:sz w:val="28"/>
          <w:szCs w:val="28"/>
        </w:rPr>
        <w:t xml:space="preserve">, утвержденных решением </w:t>
      </w:r>
      <w:r w:rsidR="00EA5CC4" w:rsidRPr="00EA5CC4">
        <w:rPr>
          <w:rFonts w:ascii="Times New Roman" w:hAnsi="Times New Roman"/>
          <w:sz w:val="28"/>
          <w:szCs w:val="28"/>
        </w:rPr>
        <w:t>Серебропольский</w:t>
      </w:r>
      <w:r w:rsidR="00F67DCF">
        <w:rPr>
          <w:rFonts w:ascii="Times New Roman" w:hAnsi="Times New Roman"/>
          <w:sz w:val="28"/>
          <w:szCs w:val="28"/>
        </w:rPr>
        <w:t xml:space="preserve"> </w:t>
      </w:r>
      <w:r w:rsidR="00C814CD" w:rsidRPr="00020489">
        <w:rPr>
          <w:rFonts w:ascii="Times New Roman" w:hAnsi="Times New Roman"/>
          <w:color w:val="auto"/>
          <w:sz w:val="28"/>
          <w:szCs w:val="28"/>
        </w:rPr>
        <w:t xml:space="preserve">сельского </w:t>
      </w:r>
      <w:r w:rsidR="000D3A99">
        <w:rPr>
          <w:rFonts w:ascii="Times New Roman" w:hAnsi="Times New Roman"/>
          <w:color w:val="auto"/>
          <w:sz w:val="28"/>
          <w:szCs w:val="28"/>
        </w:rPr>
        <w:t>С</w:t>
      </w:r>
      <w:r w:rsidR="00C814CD" w:rsidRPr="00020489">
        <w:rPr>
          <w:rFonts w:ascii="Times New Roman" w:hAnsi="Times New Roman"/>
          <w:color w:val="auto"/>
          <w:sz w:val="28"/>
          <w:szCs w:val="28"/>
        </w:rPr>
        <w:t xml:space="preserve">овета </w:t>
      </w:r>
      <w:r w:rsidR="000D3A99">
        <w:rPr>
          <w:rFonts w:ascii="Times New Roman" w:hAnsi="Times New Roman"/>
          <w:color w:val="auto"/>
          <w:sz w:val="28"/>
          <w:szCs w:val="28"/>
        </w:rPr>
        <w:t xml:space="preserve">депутатов </w:t>
      </w:r>
      <w:r w:rsidR="00C814CD" w:rsidRPr="00020489">
        <w:rPr>
          <w:rFonts w:ascii="Times New Roman" w:hAnsi="Times New Roman"/>
          <w:color w:val="auto"/>
          <w:sz w:val="28"/>
          <w:szCs w:val="28"/>
        </w:rPr>
        <w:t>Табунского района Алтайского края</w:t>
      </w:r>
      <w:r w:rsidRPr="00020489">
        <w:rPr>
          <w:rFonts w:ascii="Times New Roman" w:hAnsi="Times New Roman"/>
          <w:color w:val="auto"/>
          <w:sz w:val="28"/>
          <w:szCs w:val="28"/>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1.4. Объектом муниципального контроля являются:</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элементы и объекты благоустройства территории </w:t>
      </w:r>
      <w:r w:rsidR="00C814CD"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w:t>
      </w:r>
      <w:r w:rsidR="00506695"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w:t>
      </w:r>
      <w:r w:rsidR="00506695" w:rsidRPr="00020489">
        <w:rPr>
          <w:rFonts w:ascii="Times New Roman" w:hAnsi="Times New Roman"/>
          <w:color w:val="auto"/>
          <w:sz w:val="28"/>
          <w:szCs w:val="28"/>
        </w:rPr>
        <w:t>сельсовета</w:t>
      </w:r>
      <w:r w:rsidRPr="00020489">
        <w:rPr>
          <w:rFonts w:ascii="Times New Roman" w:hAnsi="Times New Roman"/>
          <w:color w:val="auto"/>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1.5. Органом местного самоуправления </w:t>
      </w:r>
      <w:r w:rsidR="00C814CD"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уполномоченным на осуществление муниципального контроля, является администрация </w:t>
      </w:r>
      <w:r w:rsidR="00C814CD"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(далее - органы муниципального контроля).</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lastRenderedPageBreak/>
        <w:t xml:space="preserve">1.6. </w:t>
      </w:r>
      <w:r w:rsidR="00C814CD" w:rsidRPr="00020489">
        <w:rPr>
          <w:rFonts w:ascii="Times New Roman" w:hAnsi="Times New Roman"/>
          <w:color w:val="auto"/>
          <w:sz w:val="28"/>
          <w:szCs w:val="28"/>
        </w:rPr>
        <w:t>Администрация сельсовета</w:t>
      </w:r>
      <w:r w:rsidRPr="00020489">
        <w:rPr>
          <w:rFonts w:ascii="Times New Roman" w:hAnsi="Times New Roman"/>
          <w:color w:val="auto"/>
          <w:sz w:val="28"/>
          <w:szCs w:val="28"/>
        </w:rPr>
        <w:t xml:space="preserve"> осуществляет муниципальный контроль за соблюдением обязательных</w:t>
      </w:r>
      <w:r w:rsidR="00046BAB">
        <w:rPr>
          <w:rFonts w:ascii="Times New Roman" w:hAnsi="Times New Roman"/>
          <w:color w:val="auto"/>
          <w:sz w:val="28"/>
          <w:szCs w:val="28"/>
        </w:rPr>
        <w:t xml:space="preserve"> </w:t>
      </w:r>
      <w:r w:rsidRPr="00020489">
        <w:rPr>
          <w:rFonts w:ascii="Times New Roman" w:hAnsi="Times New Roman"/>
          <w:color w:val="auto"/>
          <w:sz w:val="28"/>
          <w:szCs w:val="28"/>
        </w:rPr>
        <w:t>требований</w:t>
      </w:r>
      <w:r w:rsidR="00397BA8">
        <w:rPr>
          <w:rFonts w:ascii="Times New Roman" w:hAnsi="Times New Roman"/>
          <w:color w:val="auto"/>
          <w:sz w:val="28"/>
          <w:szCs w:val="28"/>
        </w:rPr>
        <w:t>,</w:t>
      </w:r>
      <w:r w:rsidRPr="00020489">
        <w:rPr>
          <w:rFonts w:ascii="Times New Roman" w:hAnsi="Times New Roman"/>
          <w:color w:val="auto"/>
          <w:sz w:val="28"/>
          <w:szCs w:val="28"/>
        </w:rPr>
        <w:t xml:space="preserve"> установленных к:</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содержанию элементов благоустройства, в том числе требований к видам покрытий, водным устройствам, уличному коммунально-бытовому и техническому оборудованию, игровому и спортивному оборудованию, элементам освещения, мебели;</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озеленению, содержанию и охране зеленых насаждений;</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производству работ, затрагивающих объекты благоустройства;</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содержанию сетей ливневой канализации, смотровых и ливневых колодцев, водоотводящих сооружений;</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уборке территории.</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1.7. </w:t>
      </w:r>
      <w:r w:rsidR="00C814CD" w:rsidRPr="00020489">
        <w:rPr>
          <w:rFonts w:ascii="Times New Roman" w:hAnsi="Times New Roman"/>
          <w:color w:val="auto"/>
          <w:sz w:val="28"/>
          <w:szCs w:val="28"/>
        </w:rPr>
        <w:t>Администрация сельсовета</w:t>
      </w:r>
      <w:r w:rsidRPr="00020489">
        <w:rPr>
          <w:rFonts w:ascii="Times New Roman" w:hAnsi="Times New Roman"/>
          <w:color w:val="auto"/>
          <w:sz w:val="28"/>
          <w:szCs w:val="28"/>
        </w:rPr>
        <w:t xml:space="preserve"> осуществляет муниципальный контроль за соблюдением обязательных требований</w:t>
      </w:r>
      <w:r w:rsidR="00397BA8">
        <w:rPr>
          <w:rFonts w:ascii="Times New Roman" w:hAnsi="Times New Roman"/>
          <w:color w:val="auto"/>
          <w:sz w:val="28"/>
          <w:szCs w:val="28"/>
        </w:rPr>
        <w:t>,</w:t>
      </w:r>
      <w:r w:rsidRPr="00020489">
        <w:rPr>
          <w:rFonts w:ascii="Times New Roman" w:hAnsi="Times New Roman"/>
          <w:color w:val="auto"/>
          <w:sz w:val="28"/>
          <w:szCs w:val="28"/>
        </w:rPr>
        <w:t xml:space="preserve"> установленных к:</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архитектурно-градостроительному облику зданий, строений и сооружений, их внешнему виду и содержанию;</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элементам объектов капитального строительства, малым архитектурным формам и некапитальным нестационарным сооружениям;</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ограждениям,</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размещению и содержанию элементов информационного характера, в том числе средств размещения информации и рекламных конструкций.</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1.8. </w:t>
      </w:r>
      <w:r w:rsidR="00C814CD" w:rsidRPr="00020489">
        <w:rPr>
          <w:rFonts w:ascii="Times New Roman" w:hAnsi="Times New Roman"/>
          <w:color w:val="auto"/>
          <w:sz w:val="28"/>
          <w:szCs w:val="28"/>
        </w:rPr>
        <w:t>Администрация сельсовета</w:t>
      </w:r>
      <w:r w:rsidRPr="00020489">
        <w:rPr>
          <w:rFonts w:ascii="Times New Roman" w:hAnsi="Times New Roman"/>
          <w:color w:val="auto"/>
          <w:sz w:val="28"/>
          <w:szCs w:val="28"/>
        </w:rPr>
        <w:t xml:space="preserve"> осуществляет муниципальный контроль за соблюдением обязательных</w:t>
      </w:r>
      <w:r w:rsidR="00046BAB">
        <w:rPr>
          <w:rFonts w:ascii="Times New Roman" w:hAnsi="Times New Roman"/>
          <w:color w:val="auto"/>
          <w:sz w:val="28"/>
          <w:szCs w:val="28"/>
        </w:rPr>
        <w:t xml:space="preserve"> </w:t>
      </w:r>
      <w:r w:rsidRPr="00020489">
        <w:rPr>
          <w:rFonts w:ascii="Times New Roman" w:hAnsi="Times New Roman"/>
          <w:color w:val="auto"/>
          <w:sz w:val="28"/>
          <w:szCs w:val="28"/>
        </w:rPr>
        <w:t>требований</w:t>
      </w:r>
      <w:r w:rsidR="00397BA8">
        <w:rPr>
          <w:rFonts w:ascii="Times New Roman" w:hAnsi="Times New Roman"/>
          <w:color w:val="auto"/>
          <w:sz w:val="28"/>
          <w:szCs w:val="28"/>
        </w:rPr>
        <w:t>,</w:t>
      </w:r>
      <w:r w:rsidRPr="00020489">
        <w:rPr>
          <w:rFonts w:ascii="Times New Roman" w:hAnsi="Times New Roman"/>
          <w:color w:val="auto"/>
          <w:sz w:val="28"/>
          <w:szCs w:val="28"/>
        </w:rPr>
        <w:t xml:space="preserve"> установленных к обеспечению доступности для инвалидов объектов социальной, инженерной и транспортной инфраструктур и предоставляемых услуг.</w:t>
      </w:r>
    </w:p>
    <w:p w:rsidR="00BD15D2" w:rsidRPr="00020489" w:rsidRDefault="00BD15D2" w:rsidP="00BD15D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1.9. Перечень должностных лиц, уполномоченных на осуществление муниципального контроля, утверждается постановлением администрации </w:t>
      </w:r>
      <w:r w:rsidR="00C814CD" w:rsidRPr="00020489">
        <w:rPr>
          <w:rFonts w:ascii="Times New Roman" w:hAnsi="Times New Roman"/>
          <w:color w:val="auto"/>
          <w:sz w:val="28"/>
          <w:szCs w:val="28"/>
        </w:rPr>
        <w:t>сельсовета.</w:t>
      </w:r>
    </w:p>
    <w:p w:rsidR="00C814CD" w:rsidRPr="00020489" w:rsidRDefault="00BD15D2" w:rsidP="00C814CD">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1.10. При осуществлении муниципального контроля не применяется система оценки и управления рисками.</w:t>
      </w:r>
    </w:p>
    <w:p w:rsidR="00C259EC" w:rsidRPr="00020489" w:rsidRDefault="00C814CD" w:rsidP="00C814CD">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1.11. При осуществлении муниципального контроля должностные лица органов муниципального контроля в пределах своих полномочий пользуются правами и несут обязанности, а также соблюдают ограничения и запреты, установленные Федеральным законом 248-ФЗ</w:t>
      </w:r>
    </w:p>
    <w:p w:rsidR="00C259EC" w:rsidRPr="00020489" w:rsidRDefault="00C259EC" w:rsidP="00C259EC">
      <w:pPr>
        <w:pStyle w:val="ConsPlusNormal"/>
        <w:ind w:firstLine="709"/>
        <w:jc w:val="both"/>
        <w:rPr>
          <w:sz w:val="28"/>
          <w:szCs w:val="28"/>
        </w:rPr>
      </w:pPr>
    </w:p>
    <w:p w:rsidR="00506695" w:rsidRPr="00020489" w:rsidRDefault="00C259EC" w:rsidP="00506695">
      <w:pPr>
        <w:pStyle w:val="ConsPlusTitle"/>
        <w:ind w:left="1543" w:firstLine="709"/>
        <w:outlineLvl w:val="1"/>
        <w:rPr>
          <w:sz w:val="28"/>
          <w:szCs w:val="28"/>
        </w:rPr>
      </w:pPr>
      <w:r w:rsidRPr="00020489">
        <w:rPr>
          <w:sz w:val="28"/>
          <w:szCs w:val="28"/>
        </w:rPr>
        <w:t>2. Категории риска причинения вреда (ущерба)</w:t>
      </w:r>
    </w:p>
    <w:p w:rsidR="00506695" w:rsidRPr="00020489" w:rsidRDefault="00506695" w:rsidP="00506695">
      <w:pPr>
        <w:pStyle w:val="ConsPlusTitle"/>
        <w:ind w:left="1543" w:firstLine="709"/>
        <w:outlineLvl w:val="1"/>
        <w:rPr>
          <w:sz w:val="28"/>
          <w:szCs w:val="28"/>
        </w:rPr>
      </w:pP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2.1. При осуществлении муниципального контроля не применяется система оценки и управления рисками.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2.2. Муниципальный контроль осуществляется посредством проведения: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профилактических мероприятий;</w:t>
      </w:r>
    </w:p>
    <w:p w:rsidR="00C259EC"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контрольных мероприятий.</w:t>
      </w:r>
    </w:p>
    <w:p w:rsidR="00C259EC" w:rsidRPr="00020489" w:rsidRDefault="00C259EC" w:rsidP="00C259EC">
      <w:pPr>
        <w:pStyle w:val="a3"/>
        <w:widowControl/>
        <w:tabs>
          <w:tab w:val="left" w:pos="1134"/>
        </w:tabs>
        <w:ind w:left="0" w:firstLine="709"/>
        <w:jc w:val="both"/>
        <w:rPr>
          <w:rFonts w:ascii="Times New Roman" w:hAnsi="Times New Roman"/>
          <w:sz w:val="28"/>
          <w:szCs w:val="28"/>
        </w:rPr>
      </w:pPr>
    </w:p>
    <w:p w:rsidR="00C259EC" w:rsidRPr="00020489" w:rsidRDefault="00C259EC" w:rsidP="00C259EC">
      <w:pPr>
        <w:widowControl/>
        <w:tabs>
          <w:tab w:val="left" w:pos="1134"/>
        </w:tabs>
        <w:ind w:firstLine="709"/>
        <w:jc w:val="center"/>
        <w:rPr>
          <w:rFonts w:ascii="Times New Roman" w:hAnsi="Times New Roman"/>
          <w:b/>
          <w:color w:val="auto"/>
          <w:sz w:val="28"/>
          <w:szCs w:val="28"/>
        </w:rPr>
      </w:pPr>
      <w:r w:rsidRPr="00020489">
        <w:rPr>
          <w:rFonts w:ascii="Times New Roman" w:hAnsi="Times New Roman"/>
          <w:b/>
          <w:color w:val="auto"/>
          <w:sz w:val="28"/>
          <w:szCs w:val="28"/>
        </w:rPr>
        <w:t>3. Перечень профилактических мероприятий, проводимых</w:t>
      </w:r>
    </w:p>
    <w:p w:rsidR="00C259EC" w:rsidRPr="00020489" w:rsidRDefault="00C259EC" w:rsidP="00C259EC">
      <w:pPr>
        <w:widowControl/>
        <w:tabs>
          <w:tab w:val="left" w:pos="1134"/>
        </w:tabs>
        <w:ind w:firstLine="709"/>
        <w:jc w:val="center"/>
        <w:rPr>
          <w:rFonts w:ascii="Times New Roman" w:hAnsi="Times New Roman"/>
          <w:b/>
          <w:color w:val="auto"/>
          <w:sz w:val="28"/>
          <w:szCs w:val="28"/>
        </w:rPr>
      </w:pPr>
      <w:r w:rsidRPr="00020489">
        <w:rPr>
          <w:rFonts w:ascii="Times New Roman" w:hAnsi="Times New Roman"/>
          <w:b/>
          <w:color w:val="auto"/>
          <w:sz w:val="28"/>
          <w:szCs w:val="28"/>
        </w:rPr>
        <w:t xml:space="preserve">при осуществлении муниципального контроля </w:t>
      </w:r>
    </w:p>
    <w:p w:rsidR="00506695" w:rsidRPr="00020489" w:rsidRDefault="00506695" w:rsidP="00C259EC">
      <w:pPr>
        <w:widowControl/>
        <w:tabs>
          <w:tab w:val="left" w:pos="1134"/>
        </w:tabs>
        <w:ind w:firstLine="709"/>
        <w:jc w:val="center"/>
        <w:rPr>
          <w:rFonts w:ascii="Times New Roman" w:hAnsi="Times New Roman"/>
          <w:b/>
          <w:color w:val="auto"/>
          <w:sz w:val="28"/>
          <w:szCs w:val="28"/>
        </w:rPr>
      </w:pP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lastRenderedPageBreak/>
        <w:t>3.1. Профилактика рисков причинения вреда (ущерба) в случае неисполнения обязательных требований, осуществляется на основании программы профилактики рисков причинения вреда (ущерба) (далее - программа профилактики).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3.2. Программа профилактики ежегодно утверждается органами муниципального контроля в порядке и сроки, установленные Постановлением Правительства Российской Федерации.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Утвержденная программа профилактики размещается на официальном сайте администрации сельсовета в информационно-телекоммуникационной сети "Интернет" (далее - официальный сайт администрации Табунского района).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Органами муниципального контроля также проводятся профилактические мероприятия, не предусмотренные программой профилактики рисков.</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3.3. Органы муниципального контроля проводят следующие профилактические мероприятия: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информирование;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объявление предостережения о недопустимости нарушения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консультирование;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3.4. 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сельсовета,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Органы муниципального контроля обязаны размещать и поддерживать в актуальном состоянии на официальном сайте администрации сельсовета: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тексты нормативных правовых актов, регулирующих осуществление муниципального контроля;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перечень нормативных правовых актов с указанием структурных единиц этих актов, содержащих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 утвержденные органами муниципального контроля проверочные листы;</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5) программу профилактики рисков причинения вреда;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 исчерпывающий перечень сведений, которые могут запрашиваться органами муниципального контроля у контролируемого лица;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7) сведения о способах получения консультаций по вопросам соблюдения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8) сведения о порядке досудебного обжалования решений органов муниципального контроля, действий (бездействия) его должностных лиц;</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9) доклады о муниципальном контроле;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10) иные сведения, предусмотренные программами профилактики рисков причинения вреда.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lastRenderedPageBreak/>
        <w:t>3.5. Предостережение о недопустимости нарушения обязательных требований (далее - предостережение) объявляется и направляется контролируемому лицу в соответствии с положениями Федерального закона N 248-ФЗ.</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При наличии у органов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органа муниципального контроля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 Предостережение объявляется не позднее 10 рабочих дней со дня получения органами муниципального контроля соответствующих сведений.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Предостережение не может содержать требования о предоставлении контролируемым лицом сведений и документов.</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Объявляемые предостережения регистрируются органами муниципального контроля в журнале учета предостережений с присвоением регистрационного номера.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Контролируемое лицо в течение 30 дней с момента получения предостережения о недопустимости нарушения обязательных требований вправе подать в органы муниципального контроля возражение в отношении указанного предостережения.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Возражение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иными указанными в предостережении способами.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Возражение должно содержать:</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сведения о предостережении и должностном лице, направившем такое предостережение;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доводы, на основании которых заявитель не согласен с предостережением.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 возражению прилагаются документы, подтверждающие доводы, на основании которых заявитель не согласен с предостережением.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Возражения рассматриваются уполномоченными должностными лицами органов муниципального контроля в течение 30 дней со дня получения возражений.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По результатам рассмотрения возражений органы муниципального контроля направляют контролируемому лицу в течение 30 дней со дня получения </w:t>
      </w:r>
      <w:r w:rsidRPr="00020489">
        <w:rPr>
          <w:rFonts w:ascii="Times New Roman" w:hAnsi="Times New Roman"/>
          <w:color w:val="auto"/>
          <w:sz w:val="28"/>
          <w:szCs w:val="28"/>
        </w:rPr>
        <w:lastRenderedPageBreak/>
        <w:t>возражений ответе информацией о согласии или несогласии с возражением. В случае несогласия с возражением указываются соответствующие обоснования.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Результаты рассмотрения возражений используются органами муниципального контроля для целей организации и проведения мероприятий по профилактике нарушения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3.6. 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Консультирование осуществляется по следующим вопросам: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соблюдения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порядок осуществления профилактических и контрольных мероприятий, установленных Положением.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Консультирование в письменной форме осуществляется уполномоченным лицом в следующих случаях:</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контролируемым лицом представлен письменный запрос о предоставлении письменного ответа по вопросам консультирования;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сельсовета или иных лиц.</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Органы муниципального контроля ведут журналы учета консультирований.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 случае,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сельсовета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ограничен в соответствии с законодательством Российской Федерации.</w:t>
      </w:r>
    </w:p>
    <w:p w:rsidR="00C259EC" w:rsidRPr="00020489" w:rsidRDefault="00C259EC" w:rsidP="00C259EC">
      <w:pPr>
        <w:widowControl/>
        <w:tabs>
          <w:tab w:val="left" w:pos="1134"/>
        </w:tabs>
        <w:ind w:firstLine="709"/>
        <w:jc w:val="center"/>
        <w:rPr>
          <w:rFonts w:ascii="Times New Roman" w:hAnsi="Times New Roman"/>
          <w:b/>
          <w:color w:val="auto"/>
          <w:sz w:val="28"/>
          <w:szCs w:val="28"/>
        </w:rPr>
      </w:pPr>
    </w:p>
    <w:p w:rsidR="00C259EC" w:rsidRPr="00020489" w:rsidRDefault="00C259EC" w:rsidP="00C259EC">
      <w:pPr>
        <w:widowControl/>
        <w:ind w:firstLine="540"/>
        <w:jc w:val="center"/>
        <w:rPr>
          <w:rFonts w:ascii="Times New Roman" w:hAnsi="Times New Roman"/>
          <w:b/>
          <w:sz w:val="28"/>
          <w:szCs w:val="28"/>
        </w:rPr>
      </w:pPr>
      <w:r w:rsidRPr="00020489">
        <w:rPr>
          <w:rFonts w:ascii="Times New Roman" w:hAnsi="Times New Roman"/>
          <w:b/>
          <w:sz w:val="28"/>
          <w:szCs w:val="28"/>
        </w:rPr>
        <w:t xml:space="preserve">4. Виды контрольных мероприятий, </w:t>
      </w:r>
      <w:r w:rsidRPr="00020489">
        <w:rPr>
          <w:rFonts w:ascii="Times New Roman" w:hAnsi="Times New Roman"/>
          <w:b/>
          <w:color w:val="auto"/>
          <w:sz w:val="28"/>
          <w:szCs w:val="28"/>
        </w:rPr>
        <w:t>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506695" w:rsidRPr="00020489" w:rsidRDefault="00506695" w:rsidP="00506695">
      <w:pPr>
        <w:widowControl/>
        <w:ind w:firstLine="540"/>
        <w:jc w:val="both"/>
        <w:rPr>
          <w:rFonts w:ascii="Times New Roman" w:hAnsi="Times New Roman"/>
          <w:color w:val="auto"/>
          <w:sz w:val="28"/>
          <w:szCs w:val="28"/>
        </w:rPr>
      </w:pPr>
      <w:bookmarkStart w:id="2" w:name="p115"/>
      <w:bookmarkEnd w:id="2"/>
      <w:r w:rsidRPr="00020489">
        <w:rPr>
          <w:rFonts w:ascii="Times New Roman" w:hAnsi="Times New Roman"/>
          <w:color w:val="auto"/>
          <w:sz w:val="28"/>
          <w:szCs w:val="28"/>
        </w:rPr>
        <w:t>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w:t>
      </w:r>
    </w:p>
    <w:p w:rsidR="00506695" w:rsidRPr="00020489" w:rsidRDefault="00506695" w:rsidP="00506695">
      <w:pPr>
        <w:widowControl/>
        <w:ind w:firstLine="540"/>
        <w:jc w:val="both"/>
        <w:rPr>
          <w:rFonts w:ascii="Times New Roman" w:hAnsi="Times New Roman"/>
          <w:color w:val="auto"/>
          <w:sz w:val="28"/>
          <w:szCs w:val="28"/>
        </w:rPr>
      </w:pPr>
      <w:bookmarkStart w:id="3" w:name="p116"/>
      <w:bookmarkEnd w:id="3"/>
      <w:r w:rsidRPr="00020489">
        <w:rPr>
          <w:rFonts w:ascii="Times New Roman" w:hAnsi="Times New Roman"/>
          <w:color w:val="auto"/>
          <w:sz w:val="28"/>
          <w:szCs w:val="28"/>
        </w:rPr>
        <w:t>4.1.1. При взаимодействии с контролируемым лицом: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w:t>
      </w:r>
      <w:r w:rsidRPr="00020489">
        <w:rPr>
          <w:rFonts w:ascii="Times New Roman" w:hAnsi="Times New Roman"/>
          <w:color w:val="auto"/>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документарная проверка (посредством получения письменных объяснений, истребования документов);</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экспертизы);</w:t>
      </w:r>
    </w:p>
    <w:p w:rsidR="00506695" w:rsidRPr="00020489" w:rsidRDefault="00506695" w:rsidP="00506695">
      <w:pPr>
        <w:widowControl/>
        <w:ind w:firstLine="540"/>
        <w:jc w:val="both"/>
        <w:rPr>
          <w:rFonts w:ascii="Times New Roman" w:hAnsi="Times New Roman"/>
          <w:color w:val="auto"/>
          <w:sz w:val="28"/>
          <w:szCs w:val="28"/>
        </w:rPr>
      </w:pPr>
      <w:bookmarkStart w:id="4" w:name="p121"/>
      <w:bookmarkEnd w:id="4"/>
      <w:r w:rsidRPr="00020489">
        <w:rPr>
          <w:rFonts w:ascii="Times New Roman" w:hAnsi="Times New Roman"/>
          <w:color w:val="auto"/>
          <w:sz w:val="28"/>
          <w:szCs w:val="28"/>
        </w:rPr>
        <w:t>4.1.2. Без взаимодействия с контролируемым лицом: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наблюдение за соблюдением обязательных требований (мониторинг безопасности);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выездное обследование (посредством осмотра, инструментального обследования, в том числе (с применением видеозаписи).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4.2. Основанием для проведения контрольных мероприятий, указанных в </w:t>
      </w:r>
      <w:hyperlink w:anchor="p116" w:history="1">
        <w:r w:rsidRPr="00020489">
          <w:rPr>
            <w:rFonts w:ascii="Times New Roman" w:hAnsi="Times New Roman"/>
            <w:color w:val="0000FF"/>
            <w:sz w:val="28"/>
            <w:szCs w:val="28"/>
            <w:u w:val="single"/>
          </w:rPr>
          <w:t>пункте 4.1.1</w:t>
        </w:r>
      </w:hyperlink>
      <w:r w:rsidRPr="00020489">
        <w:rPr>
          <w:rFonts w:ascii="Times New Roman" w:hAnsi="Times New Roman"/>
          <w:color w:val="auto"/>
          <w:sz w:val="28"/>
          <w:szCs w:val="28"/>
        </w:rPr>
        <w:t xml:space="preserve"> Положения являются: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наличие у органов муниципального контроля сведений о причинении вреда (ущерба) или об угрозе причинения вреда (ущерба) охраняемым законом ценностям;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выводов исполнении предписания об устранении выявленного нарушения обязательных требований.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4.3. Муниципальный контроль осуществляется без проведения плановых контрольных мероприятий.</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4.4. Контрольные мероприятия, предусмотренные </w:t>
      </w:r>
      <w:hyperlink w:anchor="p115" w:history="1">
        <w:r w:rsidRPr="00020489">
          <w:rPr>
            <w:rFonts w:ascii="Times New Roman" w:hAnsi="Times New Roman"/>
            <w:color w:val="0000FF"/>
            <w:sz w:val="28"/>
            <w:szCs w:val="28"/>
            <w:u w:val="single"/>
          </w:rPr>
          <w:t>пунктом 4.1</w:t>
        </w:r>
      </w:hyperlink>
      <w:r w:rsidRPr="00020489">
        <w:rPr>
          <w:rFonts w:ascii="Times New Roman" w:hAnsi="Times New Roman"/>
          <w:color w:val="auto"/>
          <w:sz w:val="28"/>
          <w:szCs w:val="28"/>
        </w:rPr>
        <w:t xml:space="preserve"> Положения проводятся в соответствии с требованиями, установленными Федеральным законом N 248-ФЗ и Положением.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lastRenderedPageBreak/>
        <w:t xml:space="preserve">Контрольные мероприятия, предусмотренные </w:t>
      </w:r>
      <w:hyperlink w:anchor="p116" w:history="1">
        <w:r w:rsidRPr="00020489">
          <w:rPr>
            <w:rFonts w:ascii="Times New Roman" w:hAnsi="Times New Roman"/>
            <w:color w:val="0000FF"/>
            <w:sz w:val="28"/>
            <w:szCs w:val="28"/>
            <w:u w:val="single"/>
          </w:rPr>
          <w:t>пунктом 4.1.1</w:t>
        </w:r>
      </w:hyperlink>
      <w:r w:rsidRPr="00020489">
        <w:rPr>
          <w:rFonts w:ascii="Times New Roman" w:hAnsi="Times New Roman"/>
          <w:color w:val="auto"/>
          <w:sz w:val="28"/>
          <w:szCs w:val="28"/>
        </w:rPr>
        <w:t xml:space="preserve"> Положения могут проводиться органами муниципального контроля только после согласования с органами прокуратуры.</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4.5. Контрольные мероприятия, проводимые при взаимодействии с контролируемым лицом, проводятся на основании распоряжения руководителя органа муниципального контроля или уполномоченного им лица, в котором указываются сведения, установленные частью 1 статьи 64 Федерального закона N 248-ФЗ.</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4.6. Контрольные мероприятия начинаются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4.7. Срок проведения контрольных мероприятий, предусмотренных </w:t>
      </w:r>
      <w:hyperlink w:anchor="p116" w:history="1">
        <w:r w:rsidRPr="00020489">
          <w:rPr>
            <w:rFonts w:ascii="Times New Roman" w:hAnsi="Times New Roman"/>
            <w:color w:val="0000FF"/>
            <w:sz w:val="28"/>
            <w:szCs w:val="28"/>
            <w:u w:val="single"/>
          </w:rPr>
          <w:t>пунктами 4.1.1</w:t>
        </w:r>
      </w:hyperlink>
      <w:r w:rsidRPr="00020489">
        <w:rPr>
          <w:rFonts w:ascii="Times New Roman" w:hAnsi="Times New Roman"/>
          <w:color w:val="auto"/>
          <w:sz w:val="28"/>
          <w:szCs w:val="28"/>
        </w:rPr>
        <w:t xml:space="preserve"> и </w:t>
      </w:r>
      <w:hyperlink w:anchor="p121" w:history="1">
        <w:r w:rsidRPr="00020489">
          <w:rPr>
            <w:rFonts w:ascii="Times New Roman" w:hAnsi="Times New Roman"/>
            <w:color w:val="0000FF"/>
            <w:sz w:val="28"/>
            <w:szCs w:val="28"/>
            <w:u w:val="single"/>
          </w:rPr>
          <w:t>4.1.2</w:t>
        </w:r>
      </w:hyperlink>
      <w:r w:rsidRPr="00020489">
        <w:rPr>
          <w:rFonts w:ascii="Times New Roman" w:hAnsi="Times New Roman"/>
          <w:color w:val="auto"/>
          <w:sz w:val="28"/>
          <w:szCs w:val="28"/>
        </w:rPr>
        <w:t xml:space="preserve"> Положения, за исключением выездной проверки, определяются в соответствии с положениями, установленными Федеральным законом N 248-ФЗ.</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N 248-ФЗ и которая для микропредприятия не может продолжаться более сорока часов.</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4.8. Для фиксации контрольных действий, доказательств нарушений обязательных требований при проведении инспекционного визита, рейдового осмотра, выездной проверки, выездного обследования может использоваться фото- и видеосъемка, за исключением случаев фиксации: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сведений, отнесенных законодательством Российской Федерации к государственной тайне;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объектов, территорий, которые законодательством Российской Федерации отнесены к режимным и особо важным объектам.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4.9.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N 248-ФЗ представить в орган </w:t>
      </w:r>
      <w:r w:rsidRPr="00020489">
        <w:rPr>
          <w:rFonts w:ascii="Times New Roman" w:hAnsi="Times New Roman"/>
          <w:color w:val="auto"/>
          <w:sz w:val="28"/>
          <w:szCs w:val="28"/>
        </w:rPr>
        <w:lastRenderedPageBreak/>
        <w:t>муниципального контроля информацию о невозможности присутствия при проведении контрольного мероприятия являются: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временная нетрудоспособность;</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нахождение в служебной командировке в ином населенном пункте;</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3) введение режима повышенной готовности или чрезвычайной ситуации на всей территории Российской Федерации или на территории </w:t>
      </w:r>
      <w:r w:rsidR="00E95092" w:rsidRPr="00020489">
        <w:rPr>
          <w:rFonts w:ascii="Times New Roman" w:hAnsi="Times New Roman"/>
          <w:color w:val="auto"/>
          <w:sz w:val="28"/>
          <w:szCs w:val="28"/>
        </w:rPr>
        <w:t>Алтайского</w:t>
      </w:r>
      <w:r w:rsidRPr="00020489">
        <w:rPr>
          <w:rFonts w:ascii="Times New Roman" w:hAnsi="Times New Roman"/>
          <w:color w:val="auto"/>
          <w:sz w:val="28"/>
          <w:szCs w:val="28"/>
        </w:rPr>
        <w:t xml:space="preserve"> края, которым предусмотрены ограничения для свободного передвижения граждан на соответствующей территории.</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Информация лица должна содержать:</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а) описание обстоятельств, послуживших поводом для обращения в органы муниципального контроля, их продолжительность;</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б) сведения о причинно-следственной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При предоставлении указанной информации проведение контрольного мероприятия переносится органами муниципального контроля на срок, необходимый для устранения обстоятельств, послуживших поводом для данного обращения контролируемого лица.</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4.10. Контрольные мероприятия, проводимые без взаимодействия с контролируемыми лицами, проводятся должностными лицами органов муниципального контроля на основании заданий, выдаваемых руководителем органа муниципального контроля или уполномоченным им лицом.</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4.11. Оформление результатов контрольных мероприятий производится в порядке, установленном статьей 87 Федерального закона N 248-ФЗ.</w:t>
      </w:r>
    </w:p>
    <w:p w:rsidR="00506695" w:rsidRPr="00020489" w:rsidRDefault="00506695" w:rsidP="00506695">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4.12. Форма предписания об устранении выявленных нарушений, выдаваемого контролируемому лицу по результатам контрольного мероприятия, утверждается органами муниципального контроля.</w:t>
      </w:r>
    </w:p>
    <w:p w:rsidR="00C259EC" w:rsidRDefault="00154C7A" w:rsidP="00C259EC">
      <w:pPr>
        <w:pStyle w:val="HTML"/>
        <w:ind w:firstLine="709"/>
        <w:jc w:val="both"/>
        <w:rPr>
          <w:rFonts w:ascii="Times New Roman" w:hAnsi="Times New Roman" w:cs="Times New Roman"/>
          <w:sz w:val="28"/>
          <w:szCs w:val="28"/>
        </w:rPr>
      </w:pPr>
      <w:r>
        <w:rPr>
          <w:rFonts w:ascii="Times New Roman" w:hAnsi="Times New Roman" w:cs="Times New Roman"/>
          <w:sz w:val="28"/>
          <w:szCs w:val="28"/>
        </w:rPr>
        <w:t>4.13. При осуществлении муниципального контроля досудебный порядок обжалования решений контрольного органа, действий (бездействий) его должностных лиц не применяется.</w:t>
      </w:r>
    </w:p>
    <w:p w:rsidR="00154C7A" w:rsidRPr="00020489" w:rsidRDefault="00154C7A" w:rsidP="00C259EC">
      <w:pPr>
        <w:pStyle w:val="HTML"/>
        <w:ind w:firstLine="709"/>
        <w:jc w:val="both"/>
        <w:rPr>
          <w:rFonts w:ascii="Times New Roman" w:hAnsi="Times New Roman" w:cs="Times New Roman"/>
          <w:sz w:val="28"/>
          <w:szCs w:val="28"/>
        </w:rPr>
      </w:pPr>
    </w:p>
    <w:p w:rsidR="00C259EC" w:rsidRPr="00020489" w:rsidRDefault="00C259EC" w:rsidP="00C259EC">
      <w:pPr>
        <w:pStyle w:val="HTML"/>
        <w:ind w:firstLine="709"/>
        <w:jc w:val="center"/>
        <w:rPr>
          <w:rFonts w:ascii="Times New Roman" w:hAnsi="Times New Roman" w:cs="Times New Roman"/>
          <w:b/>
          <w:sz w:val="28"/>
          <w:szCs w:val="28"/>
        </w:rPr>
      </w:pPr>
      <w:r w:rsidRPr="00020489">
        <w:rPr>
          <w:rFonts w:ascii="Times New Roman" w:hAnsi="Times New Roman" w:cs="Times New Roman"/>
          <w:b/>
          <w:sz w:val="28"/>
          <w:szCs w:val="28"/>
        </w:rPr>
        <w:t>5. Виды и периодичность проведения плановых контрольных мероприятий</w:t>
      </w:r>
    </w:p>
    <w:p w:rsidR="00FA1EB7" w:rsidRPr="00020489" w:rsidRDefault="00FA1EB7" w:rsidP="00FA1EB7">
      <w:pPr>
        <w:widowControl/>
        <w:ind w:firstLine="540"/>
        <w:jc w:val="both"/>
        <w:rPr>
          <w:rFonts w:ascii="Times New Roman" w:hAnsi="Times New Roman"/>
          <w:color w:val="auto"/>
          <w:sz w:val="28"/>
          <w:szCs w:val="28"/>
        </w:rPr>
      </w:pPr>
    </w:p>
    <w:p w:rsidR="00FA1EB7" w:rsidRPr="00020489" w:rsidRDefault="00FA1EB7" w:rsidP="00FA1EB7">
      <w:pPr>
        <w:pStyle w:val="ConsPlusTitle"/>
        <w:ind w:firstLine="708"/>
        <w:jc w:val="both"/>
        <w:outlineLvl w:val="1"/>
        <w:rPr>
          <w:b w:val="0"/>
          <w:sz w:val="28"/>
          <w:szCs w:val="28"/>
        </w:rPr>
      </w:pPr>
      <w:r w:rsidRPr="00020489">
        <w:rPr>
          <w:b w:val="0"/>
          <w:sz w:val="28"/>
          <w:szCs w:val="28"/>
        </w:rPr>
        <w:t>5.1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w:t>
      </w:r>
    </w:p>
    <w:p w:rsidR="00C259EC" w:rsidRPr="00020489" w:rsidRDefault="00C259EC" w:rsidP="00C259EC">
      <w:pPr>
        <w:pStyle w:val="HTML"/>
        <w:ind w:firstLine="709"/>
        <w:jc w:val="both"/>
        <w:rPr>
          <w:rFonts w:ascii="Times New Roman" w:hAnsi="Times New Roman" w:cs="Times New Roman"/>
          <w:i/>
          <w:sz w:val="28"/>
          <w:szCs w:val="28"/>
        </w:rPr>
      </w:pPr>
    </w:p>
    <w:p w:rsidR="00C259EC" w:rsidRPr="00020489" w:rsidRDefault="00C259EC" w:rsidP="00C259EC">
      <w:pPr>
        <w:pStyle w:val="ConsPlusNormal"/>
        <w:ind w:firstLine="709"/>
        <w:jc w:val="center"/>
        <w:rPr>
          <w:b/>
          <w:sz w:val="28"/>
          <w:szCs w:val="28"/>
        </w:rPr>
      </w:pPr>
    </w:p>
    <w:p w:rsidR="00C259EC" w:rsidRPr="00020489" w:rsidRDefault="00C259EC" w:rsidP="00C259EC">
      <w:pPr>
        <w:pStyle w:val="ConsPlusNormal"/>
        <w:ind w:firstLine="709"/>
        <w:jc w:val="center"/>
        <w:rPr>
          <w:b/>
          <w:sz w:val="28"/>
          <w:szCs w:val="28"/>
        </w:rPr>
      </w:pPr>
      <w:r w:rsidRPr="00020489">
        <w:rPr>
          <w:b/>
          <w:sz w:val="28"/>
          <w:szCs w:val="28"/>
        </w:rPr>
        <w:t>6. Досудебное обжалование</w:t>
      </w:r>
    </w:p>
    <w:p w:rsidR="00FA1EB7" w:rsidRPr="00020489" w:rsidRDefault="00FA1EB7" w:rsidP="00C259EC">
      <w:pPr>
        <w:pStyle w:val="ConsPlusNormal"/>
        <w:ind w:firstLine="709"/>
        <w:jc w:val="center"/>
        <w:rPr>
          <w:b/>
          <w:sz w:val="28"/>
          <w:szCs w:val="28"/>
        </w:rPr>
      </w:pP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6.1. Решения органов муниципального контроля, действия (бездействие) должностных лиц органов муниципального контроля, осуществляющих </w:t>
      </w:r>
      <w:r w:rsidRPr="00020489">
        <w:rPr>
          <w:rFonts w:ascii="Times New Roman" w:hAnsi="Times New Roman"/>
          <w:color w:val="auto"/>
          <w:sz w:val="28"/>
          <w:szCs w:val="28"/>
        </w:rPr>
        <w:lastRenderedPageBreak/>
        <w:t>муниципальный контроль, могут быть обжалованы в порядке, установленном законодательством Российской Федерации.</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решений о проведении контрольных мероприятий;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актов контрольных мероприятий, предписаний об устранении выявленных нарушений;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действий (бездействия) должностных лиц органов муниципального контроля в рамках контрольных мероприятий.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Форма и содержание жалобы, а также основания для отказа в рассмотрении жалобы установлены Федеральным законом N 248-ФЗ.</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sidR="004E3FF4"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и рассматривается главой </w:t>
      </w:r>
      <w:r w:rsidR="004E3FF4"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или уполномоченным им заместителем главы администрации </w:t>
      </w:r>
      <w:r w:rsidR="004E3FF4" w:rsidRPr="00020489">
        <w:rPr>
          <w:rFonts w:ascii="Times New Roman" w:hAnsi="Times New Roman"/>
          <w:color w:val="auto"/>
          <w:sz w:val="28"/>
          <w:szCs w:val="28"/>
        </w:rPr>
        <w:t>сельсовета</w:t>
      </w:r>
      <w:r w:rsidRPr="00020489">
        <w:rPr>
          <w:rFonts w:ascii="Times New Roman" w:hAnsi="Times New Roman"/>
          <w:color w:val="auto"/>
          <w:sz w:val="28"/>
          <w:szCs w:val="28"/>
        </w:rPr>
        <w:t xml:space="preserve"> в соответствии с распределением обязанностей между главой </w:t>
      </w:r>
      <w:r w:rsidR="004E3FF4" w:rsidRPr="00020489">
        <w:rPr>
          <w:rFonts w:ascii="Times New Roman" w:hAnsi="Times New Roman"/>
          <w:color w:val="auto"/>
          <w:sz w:val="28"/>
          <w:szCs w:val="28"/>
        </w:rPr>
        <w:t>сельсовета</w:t>
      </w:r>
      <w:r w:rsidRPr="00020489">
        <w:rPr>
          <w:rFonts w:ascii="Times New Roman" w:hAnsi="Times New Roman"/>
          <w:color w:val="auto"/>
          <w:sz w:val="28"/>
          <w:szCs w:val="28"/>
        </w:rPr>
        <w:t>.</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6.7. Жалоба может содержать ходатайство о приостановлении исполнения обжалуемого решения органов муниципального контроля.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6.8. Уполномоченный на рассмотрение жалобы орган в срок не позднее двух рабочих дней со дня регистрации жалобы принимает решение:</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о приостановлении исполнения обжалуемого решения органов муниципального контроля;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об отказе в приостановлении исполнения обжалуемого решения органов муниципального контроля.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lastRenderedPageBreak/>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6.10. По итогам рассмотрения жалобы уполномоченный на рассмотрение жалобы орган принимает одно из следующих решений: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1) оставляет жалобу без удовлетворения;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2) отменяет решение органов муниципального контроля полностью или частично;</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3) отменяет решение органов муниципального контроля полностью и принимает новое решение;</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C259EC" w:rsidRPr="00020489" w:rsidRDefault="00C259EC" w:rsidP="00C259EC">
      <w:pPr>
        <w:pStyle w:val="ConsPlusNormal"/>
        <w:ind w:firstLine="709"/>
        <w:jc w:val="both"/>
        <w:rPr>
          <w:i/>
          <w:sz w:val="28"/>
          <w:szCs w:val="28"/>
        </w:rPr>
      </w:pP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b/>
          <w:bCs/>
          <w:color w:val="auto"/>
          <w:sz w:val="28"/>
          <w:szCs w:val="28"/>
        </w:rPr>
        <w:t>7. Оценка результативности и эффективности деятельности Управления при осуществлении муниципального контроля</w:t>
      </w:r>
    </w:p>
    <w:p w:rsidR="001F7232" w:rsidRPr="00020489" w:rsidRDefault="001F7232" w:rsidP="001F7232">
      <w:pPr>
        <w:widowControl/>
        <w:rPr>
          <w:rFonts w:ascii="Times New Roman" w:hAnsi="Times New Roman"/>
          <w:color w:val="auto"/>
          <w:sz w:val="28"/>
          <w:szCs w:val="28"/>
        </w:rPr>
      </w:pPr>
      <w:r w:rsidRPr="00020489">
        <w:rPr>
          <w:rFonts w:ascii="Times New Roman" w:hAnsi="Times New Roman"/>
          <w:color w:val="auto"/>
          <w:sz w:val="28"/>
          <w:szCs w:val="28"/>
        </w:rPr>
        <w:t> </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7.1.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7.2. Ключевые показатели муниципального контроля, осуществляемого органами муниципального контроля, их целевые значения, а также индикативные показатели для муниципального контроля определяются нормативным правовым актом </w:t>
      </w:r>
      <w:r w:rsidR="004E3FF4" w:rsidRPr="00020489">
        <w:rPr>
          <w:rFonts w:ascii="Times New Roman" w:hAnsi="Times New Roman"/>
          <w:color w:val="auto"/>
          <w:sz w:val="28"/>
          <w:szCs w:val="28"/>
        </w:rPr>
        <w:t>Совета депутатов</w:t>
      </w:r>
      <w:r w:rsidRPr="00020489">
        <w:rPr>
          <w:rFonts w:ascii="Times New Roman" w:hAnsi="Times New Roman"/>
          <w:color w:val="auto"/>
          <w:sz w:val="28"/>
          <w:szCs w:val="28"/>
        </w:rPr>
        <w:t>.</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7.3. Органы муниципального контроля ежегодно в порядке и сроки, установленные постановлением Правительства Российской Федерации,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F7232" w:rsidRPr="00020489" w:rsidRDefault="001F7232" w:rsidP="001F7232">
      <w:pPr>
        <w:widowControl/>
        <w:rPr>
          <w:rFonts w:ascii="Times New Roman" w:hAnsi="Times New Roman"/>
          <w:color w:val="auto"/>
          <w:sz w:val="28"/>
          <w:szCs w:val="28"/>
        </w:rPr>
      </w:pPr>
      <w:r w:rsidRPr="00020489">
        <w:rPr>
          <w:rFonts w:ascii="Times New Roman" w:hAnsi="Times New Roman"/>
          <w:color w:val="auto"/>
          <w:sz w:val="28"/>
          <w:szCs w:val="28"/>
        </w:rPr>
        <w:t> </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b/>
          <w:bCs/>
          <w:color w:val="auto"/>
          <w:sz w:val="28"/>
          <w:szCs w:val="28"/>
        </w:rPr>
        <w:t>8. Заключительные положения</w:t>
      </w:r>
    </w:p>
    <w:p w:rsidR="001F7232" w:rsidRPr="00020489" w:rsidRDefault="001F7232" w:rsidP="001F7232">
      <w:pPr>
        <w:widowControl/>
        <w:rPr>
          <w:rFonts w:ascii="Times New Roman" w:hAnsi="Times New Roman"/>
          <w:color w:val="auto"/>
          <w:sz w:val="28"/>
          <w:szCs w:val="28"/>
        </w:rPr>
      </w:pPr>
      <w:r w:rsidRPr="00020489">
        <w:rPr>
          <w:rFonts w:ascii="Times New Roman" w:hAnsi="Times New Roman"/>
          <w:color w:val="auto"/>
          <w:sz w:val="28"/>
          <w:szCs w:val="28"/>
        </w:rPr>
        <w:t> </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 xml:space="preserve">8.1. Должностные лица органов муниципального контроля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w:t>
      </w:r>
      <w:r w:rsidRPr="00020489">
        <w:rPr>
          <w:rFonts w:ascii="Times New Roman" w:hAnsi="Times New Roman"/>
          <w:color w:val="auto"/>
          <w:sz w:val="28"/>
          <w:szCs w:val="28"/>
        </w:rPr>
        <w:lastRenderedPageBreak/>
        <w:t xml:space="preserve">с органами исполнительной власти </w:t>
      </w:r>
      <w:r w:rsidR="00EF30A9" w:rsidRPr="00020489">
        <w:rPr>
          <w:rFonts w:ascii="Times New Roman" w:hAnsi="Times New Roman"/>
          <w:color w:val="auto"/>
          <w:sz w:val="28"/>
          <w:szCs w:val="28"/>
        </w:rPr>
        <w:t>Алтайского</w:t>
      </w:r>
      <w:r w:rsidRPr="00020489">
        <w:rPr>
          <w:rFonts w:ascii="Times New Roman" w:hAnsi="Times New Roman"/>
          <w:color w:val="auto"/>
          <w:sz w:val="28"/>
          <w:szCs w:val="28"/>
        </w:rPr>
        <w:t xml:space="preserve"> края, органами местного самоуправления, правоохранительными органами, организациями и гражданами.</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В случае выявления входе осуществления муниципального контроля нарушения обязательных требований, контроль (надзор) за соблюдением которых осуществляют другие органы государственной власти, должностные лица органов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(надзор) для принятия мер.</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8.2. При осуществлении муниципального контроля применяются типовые формы документов, утвержденные в соответствии с Федеральным законом N 248-ФЗ.</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8.3. До 31 декабря 2023 года документы и сведения, в том числе акты по результатам контрольных мероприятий и предписания органов муниципального контроля, а также информирование контролируемого лица о совершаемых должностными лицами органов муниципального контроля и иными уполномоченными лицами действиях и принимаемых решениях, составляются и подписываются на бумажном носителе.</w:t>
      </w:r>
    </w:p>
    <w:p w:rsidR="001F7232" w:rsidRPr="00020489" w:rsidRDefault="001F7232" w:rsidP="001F7232">
      <w:pPr>
        <w:widowControl/>
        <w:ind w:firstLine="540"/>
        <w:jc w:val="both"/>
        <w:rPr>
          <w:rFonts w:ascii="Times New Roman" w:hAnsi="Times New Roman"/>
          <w:color w:val="auto"/>
          <w:sz w:val="28"/>
          <w:szCs w:val="28"/>
        </w:rPr>
      </w:pPr>
      <w:r w:rsidRPr="00020489">
        <w:rPr>
          <w:rFonts w:ascii="Times New Roman" w:hAnsi="Times New Roman"/>
          <w:color w:val="auto"/>
          <w:sz w:val="28"/>
          <w:szCs w:val="28"/>
        </w:rPr>
        <w:t>До 31 декабря 2023 года направление документов и сведений контролируемому лицу органа муниципального контроля в соответствии со статьей 21 Федерального закона N 248-ФЗ осуществляется на бумажном носителе с использованием почтовой связи.</w:t>
      </w:r>
    </w:p>
    <w:p w:rsidR="00000D1D" w:rsidRDefault="00000D1D">
      <w:pPr>
        <w:rPr>
          <w:rFonts w:ascii="Times New Roman" w:hAnsi="Times New Roman"/>
          <w:sz w:val="28"/>
          <w:szCs w:val="28"/>
        </w:rPr>
      </w:pPr>
    </w:p>
    <w:p w:rsidR="00000D1D" w:rsidRDefault="00000D1D" w:rsidP="00000D1D">
      <w:pPr>
        <w:rPr>
          <w:rFonts w:ascii="Times New Roman" w:hAnsi="Times New Roman"/>
          <w:sz w:val="28"/>
          <w:szCs w:val="28"/>
        </w:rPr>
      </w:pPr>
    </w:p>
    <w:p w:rsidR="00000D1D" w:rsidRPr="00000D1D" w:rsidRDefault="00000D1D" w:rsidP="00000D1D">
      <w:pPr>
        <w:shd w:val="clear" w:color="auto" w:fill="FFFFFF"/>
        <w:jc w:val="both"/>
        <w:rPr>
          <w:rFonts w:ascii="Times New Roman" w:hAnsi="Times New Roman"/>
          <w:sz w:val="28"/>
          <w:szCs w:val="28"/>
        </w:rPr>
      </w:pPr>
      <w:r w:rsidRPr="00000D1D">
        <w:rPr>
          <w:rFonts w:ascii="Times New Roman" w:hAnsi="Times New Roman"/>
          <w:sz w:val="28"/>
          <w:szCs w:val="28"/>
        </w:rPr>
        <w:t>Решение Серебропольского сельского Совета депутатов прошло антикоррупционную экспертизу, нарушений не выявлено.</w:t>
      </w:r>
    </w:p>
    <w:p w:rsidR="003A5562" w:rsidRPr="00000D1D" w:rsidRDefault="003A5562" w:rsidP="00000D1D">
      <w:pPr>
        <w:rPr>
          <w:rFonts w:ascii="Times New Roman" w:hAnsi="Times New Roman"/>
          <w:sz w:val="28"/>
          <w:szCs w:val="28"/>
        </w:rPr>
      </w:pPr>
    </w:p>
    <w:sectPr w:rsidR="003A5562" w:rsidRPr="00000D1D" w:rsidSect="00722EAF">
      <w:headerReference w:type="default" r:id="rId7"/>
      <w:pgSz w:w="11906" w:h="16838"/>
      <w:pgMar w:top="567" w:right="566" w:bottom="993"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659" w:rsidRDefault="001C4659">
      <w:r>
        <w:separator/>
      </w:r>
    </w:p>
  </w:endnote>
  <w:endnote w:type="continuationSeparator" w:id="1">
    <w:p w:rsidR="001C4659" w:rsidRDefault="001C4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659" w:rsidRDefault="001C4659">
      <w:r>
        <w:separator/>
      </w:r>
    </w:p>
  </w:footnote>
  <w:footnote w:type="continuationSeparator" w:id="1">
    <w:p w:rsidR="001C4659" w:rsidRDefault="001C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7A" w:rsidRPr="006830B9" w:rsidRDefault="00426CE8">
    <w:pPr>
      <w:pStyle w:val="a5"/>
      <w:jc w:val="center"/>
      <w:rPr>
        <w:rFonts w:ascii="Times New Roman" w:hAnsi="Times New Roman"/>
      </w:rPr>
    </w:pPr>
    <w:r w:rsidRPr="006830B9">
      <w:rPr>
        <w:rFonts w:ascii="Times New Roman" w:hAnsi="Times New Roman"/>
      </w:rPr>
      <w:fldChar w:fldCharType="begin"/>
    </w:r>
    <w:r w:rsidR="004E3FF4" w:rsidRPr="006830B9">
      <w:rPr>
        <w:rFonts w:ascii="Times New Roman" w:hAnsi="Times New Roman"/>
      </w:rPr>
      <w:instrText>PAGE   \* MERGEFORMAT</w:instrText>
    </w:r>
    <w:r w:rsidRPr="006830B9">
      <w:rPr>
        <w:rFonts w:ascii="Times New Roman" w:hAnsi="Times New Roman"/>
      </w:rPr>
      <w:fldChar w:fldCharType="separate"/>
    </w:r>
    <w:r w:rsidR="0070644F">
      <w:rPr>
        <w:rFonts w:ascii="Times New Roman" w:hAnsi="Times New Roman"/>
        <w:noProof/>
      </w:rPr>
      <w:t>10</w:t>
    </w:r>
    <w:r w:rsidRPr="006830B9">
      <w:rPr>
        <w:rFonts w:ascii="Times New Roman" w:hAnsi="Times New Roman"/>
      </w:rPr>
      <w:fldChar w:fldCharType="end"/>
    </w:r>
  </w:p>
  <w:p w:rsidR="0069757A" w:rsidRDefault="001C465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5562"/>
    <w:rsid w:val="00000D1D"/>
    <w:rsid w:val="0000627B"/>
    <w:rsid w:val="00020489"/>
    <w:rsid w:val="00026264"/>
    <w:rsid w:val="00035D36"/>
    <w:rsid w:val="00046BAB"/>
    <w:rsid w:val="000D3A99"/>
    <w:rsid w:val="000E6A5B"/>
    <w:rsid w:val="00154C7A"/>
    <w:rsid w:val="001C4659"/>
    <w:rsid w:val="001F7232"/>
    <w:rsid w:val="002B0A10"/>
    <w:rsid w:val="002B4081"/>
    <w:rsid w:val="002C4CBD"/>
    <w:rsid w:val="002E4EB7"/>
    <w:rsid w:val="00302F25"/>
    <w:rsid w:val="00397BA8"/>
    <w:rsid w:val="003A0DBD"/>
    <w:rsid w:val="003A5562"/>
    <w:rsid w:val="00425F84"/>
    <w:rsid w:val="00426CE8"/>
    <w:rsid w:val="0043505D"/>
    <w:rsid w:val="004E3FF4"/>
    <w:rsid w:val="00506695"/>
    <w:rsid w:val="00536658"/>
    <w:rsid w:val="00543EA1"/>
    <w:rsid w:val="005506F9"/>
    <w:rsid w:val="00597265"/>
    <w:rsid w:val="00674E08"/>
    <w:rsid w:val="006B3E87"/>
    <w:rsid w:val="0070644F"/>
    <w:rsid w:val="00790358"/>
    <w:rsid w:val="007A31F5"/>
    <w:rsid w:val="007C31BD"/>
    <w:rsid w:val="007D05A1"/>
    <w:rsid w:val="0083618A"/>
    <w:rsid w:val="0099700B"/>
    <w:rsid w:val="009B6873"/>
    <w:rsid w:val="00A372ED"/>
    <w:rsid w:val="00B405A4"/>
    <w:rsid w:val="00BD15D2"/>
    <w:rsid w:val="00C17473"/>
    <w:rsid w:val="00C259EC"/>
    <w:rsid w:val="00C814CD"/>
    <w:rsid w:val="00CF1329"/>
    <w:rsid w:val="00DC73DD"/>
    <w:rsid w:val="00DE62A2"/>
    <w:rsid w:val="00E5771E"/>
    <w:rsid w:val="00E6773D"/>
    <w:rsid w:val="00E7399B"/>
    <w:rsid w:val="00E95092"/>
    <w:rsid w:val="00EA5CC4"/>
    <w:rsid w:val="00EF30A9"/>
    <w:rsid w:val="00F67DCF"/>
    <w:rsid w:val="00FA1EB7"/>
    <w:rsid w:val="00FB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EC"/>
    <w:pPr>
      <w:widowControl w:val="0"/>
      <w:spacing w:after="0" w:line="240" w:lineRule="auto"/>
    </w:pPr>
    <w:rPr>
      <w:rFonts w:ascii="Arial" w:eastAsia="Times New Roman" w:hAnsi="Arial" w:cs="Times New Roman"/>
      <w:color w:val="000000"/>
      <w:sz w:val="20"/>
      <w:szCs w:val="20"/>
      <w:lang w:eastAsia="ru-RU"/>
    </w:rPr>
  </w:style>
  <w:style w:type="paragraph" w:styleId="3">
    <w:name w:val="heading 3"/>
    <w:basedOn w:val="a"/>
    <w:next w:val="a"/>
    <w:link w:val="30"/>
    <w:semiHidden/>
    <w:unhideWhenUsed/>
    <w:qFormat/>
    <w:rsid w:val="00597265"/>
    <w:pPr>
      <w:keepNext/>
      <w:widowControl/>
      <w:jc w:val="center"/>
      <w:outlineLvl w:val="2"/>
    </w:pPr>
    <w:rPr>
      <w:rFonts w:ascii="Times New Roman" w:hAnsi="Times New Roman"/>
      <w:b/>
      <w:caps/>
      <w:color w:val="auto"/>
      <w:spacing w:val="5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259EC"/>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C259EC"/>
    <w:rPr>
      <w:rFonts w:ascii="Times New Roman" w:eastAsia="Times New Roman" w:hAnsi="Times New Roman" w:cs="Times New Roman"/>
      <w:sz w:val="24"/>
      <w:lang w:eastAsia="ru-RU"/>
    </w:rPr>
  </w:style>
  <w:style w:type="paragraph" w:styleId="a3">
    <w:name w:val="List Paragraph"/>
    <w:basedOn w:val="a"/>
    <w:link w:val="a4"/>
    <w:uiPriority w:val="99"/>
    <w:qFormat/>
    <w:rsid w:val="00C259EC"/>
    <w:pPr>
      <w:ind w:left="720"/>
      <w:contextualSpacing/>
    </w:pPr>
    <w:rPr>
      <w:color w:val="auto"/>
    </w:rPr>
  </w:style>
  <w:style w:type="character" w:customStyle="1" w:styleId="a4">
    <w:name w:val="Абзац списка Знак"/>
    <w:link w:val="a3"/>
    <w:uiPriority w:val="99"/>
    <w:locked/>
    <w:rsid w:val="00C259EC"/>
    <w:rPr>
      <w:rFonts w:ascii="Arial" w:eastAsia="Times New Roman" w:hAnsi="Arial" w:cs="Times New Roman"/>
      <w:sz w:val="20"/>
      <w:szCs w:val="20"/>
      <w:lang w:eastAsia="ru-RU"/>
    </w:rPr>
  </w:style>
  <w:style w:type="paragraph" w:styleId="a5">
    <w:name w:val="header"/>
    <w:basedOn w:val="a"/>
    <w:link w:val="a6"/>
    <w:uiPriority w:val="99"/>
    <w:rsid w:val="00C259EC"/>
    <w:pPr>
      <w:tabs>
        <w:tab w:val="center" w:pos="4677"/>
        <w:tab w:val="right" w:pos="9355"/>
      </w:tabs>
    </w:pPr>
    <w:rPr>
      <w:color w:val="auto"/>
    </w:rPr>
  </w:style>
  <w:style w:type="character" w:customStyle="1" w:styleId="a6">
    <w:name w:val="Верхний колонтитул Знак"/>
    <w:basedOn w:val="a0"/>
    <w:link w:val="a5"/>
    <w:uiPriority w:val="99"/>
    <w:rsid w:val="00C259EC"/>
    <w:rPr>
      <w:rFonts w:ascii="Arial" w:eastAsia="Times New Roman" w:hAnsi="Arial" w:cs="Times New Roman"/>
      <w:sz w:val="20"/>
      <w:szCs w:val="20"/>
      <w:lang w:eastAsia="ru-RU"/>
    </w:rPr>
  </w:style>
  <w:style w:type="paragraph" w:customStyle="1" w:styleId="ConsPlusTitle">
    <w:name w:val="ConsPlusTitle"/>
    <w:link w:val="ConsPlusTitle1"/>
    <w:uiPriority w:val="99"/>
    <w:rsid w:val="00C259E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C259EC"/>
    <w:rPr>
      <w:rFonts w:ascii="Times New Roman" w:eastAsia="Times New Roman" w:hAnsi="Times New Roman" w:cs="Times New Roman"/>
      <w:b/>
      <w:sz w:val="24"/>
      <w:lang w:eastAsia="ru-RU"/>
    </w:rPr>
  </w:style>
  <w:style w:type="paragraph" w:styleId="HTML">
    <w:name w:val="HTML Preformatted"/>
    <w:basedOn w:val="a"/>
    <w:link w:val="HTML0"/>
    <w:uiPriority w:val="99"/>
    <w:rsid w:val="00C25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C259EC"/>
    <w:rPr>
      <w:rFonts w:ascii="Courier New" w:eastAsia="Times New Roman" w:hAnsi="Courier New" w:cs="Courier New"/>
      <w:sz w:val="20"/>
      <w:szCs w:val="20"/>
      <w:lang w:eastAsia="ru-RU"/>
    </w:rPr>
  </w:style>
  <w:style w:type="character" w:styleId="a7">
    <w:name w:val="Hyperlink"/>
    <w:basedOn w:val="a0"/>
    <w:uiPriority w:val="99"/>
    <w:semiHidden/>
    <w:unhideWhenUsed/>
    <w:rsid w:val="00506695"/>
    <w:rPr>
      <w:color w:val="0000FF"/>
      <w:u w:val="single"/>
    </w:rPr>
  </w:style>
  <w:style w:type="character" w:customStyle="1" w:styleId="30">
    <w:name w:val="Заголовок 3 Знак"/>
    <w:basedOn w:val="a0"/>
    <w:link w:val="3"/>
    <w:semiHidden/>
    <w:rsid w:val="00597265"/>
    <w:rPr>
      <w:rFonts w:ascii="Times New Roman" w:eastAsia="Times New Roman" w:hAnsi="Times New Roman" w:cs="Times New Roman"/>
      <w:b/>
      <w:caps/>
      <w:spacing w:val="50"/>
      <w:sz w:val="30"/>
      <w:szCs w:val="20"/>
      <w:lang w:eastAsia="ru-RU"/>
    </w:rPr>
  </w:style>
  <w:style w:type="paragraph" w:styleId="a8">
    <w:name w:val="Subtitle"/>
    <w:basedOn w:val="a"/>
    <w:link w:val="a9"/>
    <w:qFormat/>
    <w:rsid w:val="00597265"/>
    <w:pPr>
      <w:widowControl/>
      <w:jc w:val="center"/>
    </w:pPr>
    <w:rPr>
      <w:rFonts w:ascii="Times New Roman" w:hAnsi="Times New Roman"/>
      <w:color w:val="auto"/>
      <w:sz w:val="26"/>
    </w:rPr>
  </w:style>
  <w:style w:type="character" w:customStyle="1" w:styleId="a9">
    <w:name w:val="Подзаголовок Знак"/>
    <w:basedOn w:val="a0"/>
    <w:link w:val="a8"/>
    <w:rsid w:val="00597265"/>
    <w:rPr>
      <w:rFonts w:ascii="Times New Roman" w:eastAsia="Times New Roman" w:hAnsi="Times New Roman" w:cs="Times New Roman"/>
      <w:sz w:val="26"/>
      <w:szCs w:val="20"/>
      <w:lang w:eastAsia="ru-RU"/>
    </w:rPr>
  </w:style>
  <w:style w:type="paragraph" w:styleId="aa">
    <w:name w:val="Body Text Indent"/>
    <w:basedOn w:val="a"/>
    <w:link w:val="1"/>
    <w:unhideWhenUsed/>
    <w:rsid w:val="00020489"/>
    <w:pPr>
      <w:widowControl/>
      <w:spacing w:after="120"/>
      <w:ind w:left="283"/>
      <w:jc w:val="both"/>
    </w:pPr>
    <w:rPr>
      <w:rFonts w:ascii="Calibri" w:eastAsia="Calibri" w:hAnsi="Calibri" w:cstheme="minorBidi"/>
      <w:color w:val="auto"/>
      <w:sz w:val="22"/>
      <w:szCs w:val="22"/>
      <w:lang w:eastAsia="en-US"/>
    </w:rPr>
  </w:style>
  <w:style w:type="character" w:customStyle="1" w:styleId="ab">
    <w:name w:val="Основной текст с отступом Знак"/>
    <w:basedOn w:val="a0"/>
    <w:uiPriority w:val="99"/>
    <w:semiHidden/>
    <w:rsid w:val="00020489"/>
    <w:rPr>
      <w:rFonts w:ascii="Arial" w:eastAsia="Times New Roman" w:hAnsi="Arial" w:cs="Times New Roman"/>
      <w:color w:val="000000"/>
      <w:sz w:val="20"/>
      <w:szCs w:val="20"/>
      <w:lang w:eastAsia="ru-RU"/>
    </w:rPr>
  </w:style>
  <w:style w:type="character" w:customStyle="1" w:styleId="1">
    <w:name w:val="Основной текст с отступом Знак1"/>
    <w:basedOn w:val="a0"/>
    <w:link w:val="aa"/>
    <w:locked/>
    <w:rsid w:val="00020489"/>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391929643">
      <w:bodyDiv w:val="1"/>
      <w:marLeft w:val="0"/>
      <w:marRight w:val="0"/>
      <w:marTop w:val="0"/>
      <w:marBottom w:val="0"/>
      <w:divBdr>
        <w:top w:val="none" w:sz="0" w:space="0" w:color="auto"/>
        <w:left w:val="none" w:sz="0" w:space="0" w:color="auto"/>
        <w:bottom w:val="none" w:sz="0" w:space="0" w:color="auto"/>
        <w:right w:val="none" w:sz="0" w:space="0" w:color="auto"/>
      </w:divBdr>
    </w:div>
    <w:div w:id="401874302">
      <w:bodyDiv w:val="1"/>
      <w:marLeft w:val="0"/>
      <w:marRight w:val="0"/>
      <w:marTop w:val="0"/>
      <w:marBottom w:val="0"/>
      <w:divBdr>
        <w:top w:val="none" w:sz="0" w:space="0" w:color="auto"/>
        <w:left w:val="none" w:sz="0" w:space="0" w:color="auto"/>
        <w:bottom w:val="none" w:sz="0" w:space="0" w:color="auto"/>
        <w:right w:val="none" w:sz="0" w:space="0" w:color="auto"/>
      </w:divBdr>
    </w:div>
    <w:div w:id="796412219">
      <w:bodyDiv w:val="1"/>
      <w:marLeft w:val="0"/>
      <w:marRight w:val="0"/>
      <w:marTop w:val="0"/>
      <w:marBottom w:val="0"/>
      <w:divBdr>
        <w:top w:val="none" w:sz="0" w:space="0" w:color="auto"/>
        <w:left w:val="none" w:sz="0" w:space="0" w:color="auto"/>
        <w:bottom w:val="none" w:sz="0" w:space="0" w:color="auto"/>
        <w:right w:val="none" w:sz="0" w:space="0" w:color="auto"/>
      </w:divBdr>
    </w:div>
    <w:div w:id="906309019">
      <w:bodyDiv w:val="1"/>
      <w:marLeft w:val="0"/>
      <w:marRight w:val="0"/>
      <w:marTop w:val="0"/>
      <w:marBottom w:val="0"/>
      <w:divBdr>
        <w:top w:val="none" w:sz="0" w:space="0" w:color="auto"/>
        <w:left w:val="none" w:sz="0" w:space="0" w:color="auto"/>
        <w:bottom w:val="none" w:sz="0" w:space="0" w:color="auto"/>
        <w:right w:val="none" w:sz="0" w:space="0" w:color="auto"/>
      </w:divBdr>
      <w:divsChild>
        <w:div w:id="725839914">
          <w:marLeft w:val="0"/>
          <w:marRight w:val="0"/>
          <w:marTop w:val="0"/>
          <w:marBottom w:val="0"/>
          <w:divBdr>
            <w:top w:val="none" w:sz="0" w:space="0" w:color="auto"/>
            <w:left w:val="none" w:sz="0" w:space="0" w:color="auto"/>
            <w:bottom w:val="none" w:sz="0" w:space="0" w:color="auto"/>
            <w:right w:val="none" w:sz="0" w:space="0" w:color="auto"/>
          </w:divBdr>
        </w:div>
        <w:div w:id="795104460">
          <w:marLeft w:val="0"/>
          <w:marRight w:val="0"/>
          <w:marTop w:val="0"/>
          <w:marBottom w:val="0"/>
          <w:divBdr>
            <w:top w:val="none" w:sz="0" w:space="0" w:color="auto"/>
            <w:left w:val="none" w:sz="0" w:space="0" w:color="auto"/>
            <w:bottom w:val="none" w:sz="0" w:space="0" w:color="auto"/>
            <w:right w:val="none" w:sz="0" w:space="0" w:color="auto"/>
          </w:divBdr>
        </w:div>
        <w:div w:id="1042753296">
          <w:marLeft w:val="0"/>
          <w:marRight w:val="0"/>
          <w:marTop w:val="0"/>
          <w:marBottom w:val="0"/>
          <w:divBdr>
            <w:top w:val="none" w:sz="0" w:space="0" w:color="auto"/>
            <w:left w:val="none" w:sz="0" w:space="0" w:color="auto"/>
            <w:bottom w:val="none" w:sz="0" w:space="0" w:color="auto"/>
            <w:right w:val="none" w:sz="0" w:space="0" w:color="auto"/>
          </w:divBdr>
        </w:div>
      </w:divsChild>
    </w:div>
    <w:div w:id="1053843673">
      <w:bodyDiv w:val="1"/>
      <w:marLeft w:val="0"/>
      <w:marRight w:val="0"/>
      <w:marTop w:val="0"/>
      <w:marBottom w:val="0"/>
      <w:divBdr>
        <w:top w:val="none" w:sz="0" w:space="0" w:color="auto"/>
        <w:left w:val="none" w:sz="0" w:space="0" w:color="auto"/>
        <w:bottom w:val="none" w:sz="0" w:space="0" w:color="auto"/>
        <w:right w:val="none" w:sz="0" w:space="0" w:color="auto"/>
      </w:divBdr>
    </w:div>
    <w:div w:id="1266422926">
      <w:bodyDiv w:val="1"/>
      <w:marLeft w:val="0"/>
      <w:marRight w:val="0"/>
      <w:marTop w:val="0"/>
      <w:marBottom w:val="0"/>
      <w:divBdr>
        <w:top w:val="none" w:sz="0" w:space="0" w:color="auto"/>
        <w:left w:val="none" w:sz="0" w:space="0" w:color="auto"/>
        <w:bottom w:val="none" w:sz="0" w:space="0" w:color="auto"/>
        <w:right w:val="none" w:sz="0" w:space="0" w:color="auto"/>
      </w:divBdr>
    </w:div>
    <w:div w:id="1494905816">
      <w:bodyDiv w:val="1"/>
      <w:marLeft w:val="0"/>
      <w:marRight w:val="0"/>
      <w:marTop w:val="0"/>
      <w:marBottom w:val="0"/>
      <w:divBdr>
        <w:top w:val="none" w:sz="0" w:space="0" w:color="auto"/>
        <w:left w:val="none" w:sz="0" w:space="0" w:color="auto"/>
        <w:bottom w:val="none" w:sz="0" w:space="0" w:color="auto"/>
        <w:right w:val="none" w:sz="0" w:space="0" w:color="auto"/>
      </w:divBdr>
    </w:div>
    <w:div w:id="1723819959">
      <w:bodyDiv w:val="1"/>
      <w:marLeft w:val="0"/>
      <w:marRight w:val="0"/>
      <w:marTop w:val="0"/>
      <w:marBottom w:val="0"/>
      <w:divBdr>
        <w:top w:val="none" w:sz="0" w:space="0" w:color="auto"/>
        <w:left w:val="none" w:sz="0" w:space="0" w:color="auto"/>
        <w:bottom w:val="none" w:sz="0" w:space="0" w:color="auto"/>
        <w:right w:val="none" w:sz="0" w:space="0" w:color="auto"/>
      </w:divBdr>
    </w:div>
    <w:div w:id="17942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12</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Маношин Роман Аркадьевич</dc:creator>
  <cp:keywords/>
  <dc:description/>
  <cp:lastModifiedBy>Пользователь Windows</cp:lastModifiedBy>
  <cp:revision>25</cp:revision>
  <cp:lastPrinted>2021-09-07T11:58:00Z</cp:lastPrinted>
  <dcterms:created xsi:type="dcterms:W3CDTF">2021-09-07T11:30:00Z</dcterms:created>
  <dcterms:modified xsi:type="dcterms:W3CDTF">2021-10-28T01:58:00Z</dcterms:modified>
</cp:coreProperties>
</file>