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424"/>
        <w:gridCol w:w="2694"/>
      </w:tblGrid>
      <w:tr w:rsidR="005352C3" w:rsidRPr="005352C3" w:rsidTr="005352C3">
        <w:permStart w:id="23960475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12-1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901E5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15.12.2021</w:t>
                </w:r>
              </w:p>
            </w:tc>
          </w:sdtContent>
        </w:sdt>
        <w:permEnd w:id="23960475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646061535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901E5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369</w:t>
                </w:r>
                <w:r w:rsidR="0074211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64606153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14255561" w:edGrp="everyone" w:displacedByCustomXml="next"/>
        <w:sdt>
          <w:sdtPr>
            <w:rPr>
              <w:b/>
              <w:sz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634E04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634E04">
                  <w:rPr>
                    <w:b/>
                    <w:sz w:val="28"/>
                  </w:rPr>
                  <w:t>О внесении изменений в постанов</w:t>
                </w:r>
                <w:r w:rsidR="00D14BFD">
                  <w:rPr>
                    <w:b/>
                    <w:sz w:val="28"/>
                  </w:rPr>
                  <w:t>ление администрации района от 25.12.2020</w:t>
                </w:r>
                <w:r w:rsidRPr="00634E04">
                  <w:rPr>
                    <w:b/>
                    <w:sz w:val="28"/>
                  </w:rPr>
                  <w:t xml:space="preserve"> № </w:t>
                </w:r>
                <w:r w:rsidR="00D14BFD">
                  <w:rPr>
                    <w:b/>
                    <w:sz w:val="28"/>
                  </w:rPr>
                  <w:t>396</w:t>
                </w:r>
                <w:r w:rsidRPr="00634E04">
                  <w:rPr>
                    <w:b/>
                    <w:sz w:val="28"/>
                  </w:rPr>
                  <w:t xml:space="preserve"> "Об утверждении муниципальной программы "Улучшение условий и охраны труда в </w:t>
                </w:r>
                <w:proofErr w:type="spellStart"/>
                <w:r w:rsidR="00D14BFD">
                  <w:rPr>
                    <w:b/>
                    <w:sz w:val="28"/>
                  </w:rPr>
                  <w:t>Табунском</w:t>
                </w:r>
                <w:proofErr w:type="spellEnd"/>
                <w:r w:rsidR="00D14BFD">
                  <w:rPr>
                    <w:b/>
                    <w:sz w:val="28"/>
                  </w:rPr>
                  <w:t xml:space="preserve"> районе Алтайского края" на 2021</w:t>
                </w:r>
                <w:r w:rsidRPr="00634E04">
                  <w:rPr>
                    <w:b/>
                    <w:sz w:val="28"/>
                  </w:rPr>
                  <w:t>-202</w:t>
                </w:r>
                <w:r w:rsidR="00D14BFD">
                  <w:rPr>
                    <w:b/>
                    <w:sz w:val="28"/>
                  </w:rPr>
                  <w:t>5</w:t>
                </w:r>
                <w:r w:rsidRPr="00634E04">
                  <w:rPr>
                    <w:b/>
                    <w:sz w:val="28"/>
                  </w:rPr>
                  <w:t xml:space="preserve"> годы "</w:t>
                </w:r>
              </w:p>
            </w:tc>
          </w:sdtContent>
        </w:sdt>
        <w:permEnd w:id="111425556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701844132" w:edGrp="everyone"/>
    <w:p w:rsidR="00830E27" w:rsidRDefault="00A227CA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634E04" w:rsidRPr="00634E04">
            <w:rPr>
              <w:sz w:val="28"/>
            </w:rPr>
            <w:t>В связи с актуализацией постанов</w:t>
          </w:r>
          <w:r w:rsidR="00D14BFD">
            <w:rPr>
              <w:sz w:val="28"/>
            </w:rPr>
            <w:t>ления администрации района от 25.12.2020 № 396</w:t>
          </w:r>
          <w:r w:rsidR="00634E04" w:rsidRPr="00634E04">
            <w:rPr>
              <w:sz w:val="28"/>
            </w:rPr>
            <w:t xml:space="preserve"> «Об утверждении муниципальной программы «Улучшение условий и охраны т</w:t>
          </w:r>
          <w:r w:rsidR="00D14BFD">
            <w:rPr>
              <w:sz w:val="28"/>
            </w:rPr>
            <w:t xml:space="preserve">руда в </w:t>
          </w:r>
          <w:proofErr w:type="spellStart"/>
          <w:r w:rsidR="00D14BFD">
            <w:rPr>
              <w:sz w:val="28"/>
            </w:rPr>
            <w:t>Табунском</w:t>
          </w:r>
          <w:proofErr w:type="spellEnd"/>
          <w:r w:rsidR="00D14BFD">
            <w:rPr>
              <w:sz w:val="28"/>
            </w:rPr>
            <w:t xml:space="preserve"> районе Алтайского края» на 2021</w:t>
          </w:r>
          <w:r w:rsidR="00634E04" w:rsidRPr="00634E04">
            <w:rPr>
              <w:sz w:val="28"/>
            </w:rPr>
            <w:t xml:space="preserve"> – 202</w:t>
          </w:r>
          <w:r w:rsidR="00D14BFD">
            <w:rPr>
              <w:sz w:val="28"/>
            </w:rPr>
            <w:t>5</w:t>
          </w:r>
          <w:r w:rsidR="00634E04" w:rsidRPr="00634E04">
            <w:rPr>
              <w:sz w:val="28"/>
            </w:rPr>
            <w:t xml:space="preserve"> годы», руководствуясь ст. 47 Устава муниципального образования </w:t>
          </w:r>
          <w:proofErr w:type="spellStart"/>
          <w:r w:rsidR="00634E04" w:rsidRPr="00634E04">
            <w:rPr>
              <w:sz w:val="28"/>
            </w:rPr>
            <w:t>Табунский</w:t>
          </w:r>
          <w:proofErr w:type="spellEnd"/>
          <w:r w:rsidR="00634E04" w:rsidRPr="00634E04">
            <w:rPr>
              <w:sz w:val="28"/>
            </w:rPr>
            <w:t xml:space="preserve"> район Алтайского края, постановлением администрации района от 21.04.2014 №112 «Об утверждении порядка разработки, реализации и оценки эффективности муниципальных программ»</w:t>
          </w:r>
        </w:sdtContent>
      </w:sdt>
      <w:permEnd w:id="701844132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68932657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946D1D" w:rsidRPr="00946D1D" w:rsidRDefault="00634E04" w:rsidP="00096E06">
          <w:pPr>
            <w:pStyle w:val="ae"/>
            <w:numPr>
              <w:ilvl w:val="0"/>
              <w:numId w:val="44"/>
            </w:numPr>
            <w:spacing w:after="240"/>
            <w:ind w:left="0" w:firstLine="709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В</w:t>
          </w:r>
          <w:r w:rsidRPr="005A4BE5">
            <w:rPr>
              <w:rStyle w:val="31"/>
            </w:rPr>
            <w:t xml:space="preserve"> Паспорте муниципальной программы </w:t>
          </w:r>
          <w:r w:rsidRPr="00876FB2">
            <w:rPr>
              <w:rStyle w:val="31"/>
            </w:rPr>
            <w:t>«</w:t>
          </w:r>
          <w:r>
            <w:rPr>
              <w:rStyle w:val="31"/>
            </w:rPr>
            <w:t xml:space="preserve">Улучшение условий и охраны труда в </w:t>
          </w:r>
          <w:proofErr w:type="spellStart"/>
          <w:r>
            <w:rPr>
              <w:rStyle w:val="31"/>
            </w:rPr>
            <w:t>Табунском</w:t>
          </w:r>
          <w:proofErr w:type="spellEnd"/>
          <w:r>
            <w:rPr>
              <w:rStyle w:val="31"/>
            </w:rPr>
            <w:t xml:space="preserve"> районе</w:t>
          </w:r>
          <w:r w:rsidR="00D14BFD">
            <w:rPr>
              <w:rStyle w:val="31"/>
            </w:rPr>
            <w:t xml:space="preserve"> Алтайского края» на 2021</w:t>
          </w:r>
          <w:r w:rsidRPr="00876FB2">
            <w:rPr>
              <w:rStyle w:val="31"/>
            </w:rPr>
            <w:t xml:space="preserve"> – 202</w:t>
          </w:r>
          <w:r w:rsidR="00D14BFD">
            <w:rPr>
              <w:rStyle w:val="31"/>
            </w:rPr>
            <w:t>5</w:t>
          </w:r>
          <w:r w:rsidRPr="00876FB2">
            <w:rPr>
              <w:rStyle w:val="31"/>
            </w:rPr>
            <w:t xml:space="preserve"> годы</w:t>
          </w:r>
          <w:r>
            <w:rPr>
              <w:rStyle w:val="31"/>
            </w:rPr>
            <w:t>»</w:t>
          </w:r>
          <w:r w:rsidRPr="005A4BE5">
            <w:rPr>
              <w:rStyle w:val="31"/>
            </w:rPr>
            <w:t xml:space="preserve"> (далее - Программа) раздел «Объемы</w:t>
          </w:r>
          <w:r>
            <w:rPr>
              <w:rStyle w:val="31"/>
            </w:rPr>
            <w:t xml:space="preserve"> и источники</w:t>
          </w:r>
          <w:r w:rsidRPr="005A4BE5">
            <w:rPr>
              <w:rStyle w:val="31"/>
            </w:rPr>
            <w:t xml:space="preserve"> финансирования» изложить в следующей редакции:</w:t>
          </w:r>
          <w:r w:rsidR="00F95BD5">
            <w:rPr>
              <w:rStyle w:val="31"/>
            </w:rPr>
            <w:t xml:space="preserve"> «</w:t>
          </w:r>
        </w:p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4222"/>
            <w:gridCol w:w="5126"/>
          </w:tblGrid>
          <w:tr w:rsidR="00634E04" w:rsidRPr="006D3833" w:rsidTr="00683E46">
            <w:tc>
              <w:tcPr>
                <w:tcW w:w="2258" w:type="pct"/>
                <w:shd w:val="clear" w:color="auto" w:fill="auto"/>
              </w:tcPr>
              <w:p w:rsidR="00634E04" w:rsidRPr="00634E04" w:rsidRDefault="00634E04" w:rsidP="00634E04">
                <w:pPr>
                  <w:pStyle w:val="ae"/>
                  <w:numPr>
                    <w:ilvl w:val="0"/>
                    <w:numId w:val="44"/>
                  </w:numPr>
                  <w:jc w:val="both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 xml:space="preserve">Объемы и источники финансирования </w:t>
                </w:r>
              </w:p>
            </w:tc>
            <w:tc>
              <w:tcPr>
                <w:tcW w:w="2742" w:type="pct"/>
                <w:shd w:val="clear" w:color="auto" w:fill="auto"/>
              </w:tcPr>
              <w:p w:rsidR="00634E04" w:rsidRPr="000B1741" w:rsidRDefault="00634E04" w:rsidP="00683E46">
                <w:pPr>
                  <w:pStyle w:val="ConsPlusNormal"/>
                  <w:widowControl/>
                  <w:ind w:firstLine="0"/>
                  <w:jc w:val="both"/>
                  <w:outlineLvl w:val="1"/>
                </w:pPr>
                <w:r w:rsidRPr="005A4BE5">
                  <w:t xml:space="preserve">общий объем финансирования программы составляет </w:t>
                </w:r>
                <w:r w:rsidR="00857E1C">
                  <w:t>322</w:t>
                </w:r>
                <w:r w:rsidR="00975A44">
                  <w:t>7</w:t>
                </w:r>
                <w:r w:rsidR="00D14BFD" w:rsidRPr="00D14BFD">
                  <w:t>,</w:t>
                </w:r>
                <w:r w:rsidR="00771F33">
                  <w:t>94</w:t>
                </w:r>
                <w:r w:rsidR="00857E1C">
                  <w:t>4</w:t>
                </w:r>
                <w:r w:rsidR="00D14BFD" w:rsidRPr="00D14BFD">
                  <w:t xml:space="preserve"> тысяч рублей, в том числе:</w:t>
                </w:r>
                <w:r w:rsidRPr="000B1741">
                  <w:t xml:space="preserve"> </w:t>
                </w:r>
              </w:p>
              <w:p w:rsidR="00634E04" w:rsidRPr="005A4BE5" w:rsidRDefault="00634E04" w:rsidP="00683E46">
                <w:pPr>
                  <w:jc w:val="both"/>
                  <w:rPr>
                    <w:sz w:val="28"/>
                    <w:szCs w:val="28"/>
                  </w:rPr>
                </w:pPr>
                <w:r w:rsidRPr="005A4BE5">
                  <w:rPr>
                    <w:sz w:val="28"/>
                    <w:szCs w:val="28"/>
                  </w:rPr>
                  <w:t>за счет средств местного бюджета –</w:t>
                </w:r>
                <w:r w:rsidR="0029086B">
                  <w:rPr>
                    <w:sz w:val="28"/>
                    <w:szCs w:val="28"/>
                  </w:rPr>
                  <w:t xml:space="preserve"> </w:t>
                </w:r>
                <w:r w:rsidR="00D14BFD">
                  <w:rPr>
                    <w:sz w:val="28"/>
                    <w:szCs w:val="28"/>
                  </w:rPr>
                  <w:t>41</w:t>
                </w:r>
                <w:r w:rsidR="00975A44">
                  <w:rPr>
                    <w:sz w:val="28"/>
                    <w:szCs w:val="28"/>
                  </w:rPr>
                  <w:t>7</w:t>
                </w:r>
                <w:r>
                  <w:rPr>
                    <w:sz w:val="28"/>
                    <w:szCs w:val="28"/>
                  </w:rPr>
                  <w:t>,</w:t>
                </w:r>
                <w:r w:rsidR="00771F33">
                  <w:rPr>
                    <w:sz w:val="28"/>
                    <w:szCs w:val="28"/>
                  </w:rPr>
                  <w:t>94</w:t>
                </w:r>
                <w:r w:rsidR="00D14BFD">
                  <w:rPr>
                    <w:sz w:val="28"/>
                    <w:szCs w:val="28"/>
                  </w:rPr>
                  <w:t>4</w:t>
                </w:r>
                <w:r w:rsidRPr="005A4BE5">
                  <w:rPr>
                    <w:sz w:val="28"/>
                    <w:szCs w:val="28"/>
                  </w:rPr>
                  <w:t xml:space="preserve"> тыс. рублей, из них:</w:t>
                </w:r>
              </w:p>
              <w:p w:rsidR="00634E04" w:rsidRPr="005A4BE5" w:rsidRDefault="00D14BFD" w:rsidP="00683E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2021</w:t>
                </w:r>
                <w:r w:rsidR="00634E04">
                  <w:rPr>
                    <w:sz w:val="28"/>
                    <w:szCs w:val="28"/>
                  </w:rPr>
                  <w:t xml:space="preserve"> году -  </w:t>
                </w:r>
                <w:r w:rsidR="00771F33">
                  <w:rPr>
                    <w:sz w:val="28"/>
                    <w:szCs w:val="28"/>
                  </w:rPr>
                  <w:t>92,94</w:t>
                </w:r>
                <w:r>
                  <w:rPr>
                    <w:sz w:val="28"/>
                    <w:szCs w:val="28"/>
                  </w:rPr>
                  <w:t>4</w:t>
                </w:r>
                <w:r w:rsidR="00634E04" w:rsidRPr="005A4BE5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634E04" w:rsidRDefault="00D14BFD" w:rsidP="00683E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2022</w:t>
                </w:r>
                <w:r w:rsidR="00586C6D">
                  <w:rPr>
                    <w:sz w:val="28"/>
                    <w:szCs w:val="28"/>
                  </w:rPr>
                  <w:t xml:space="preserve"> году –   25</w:t>
                </w:r>
                <w:r w:rsidR="00634E04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634E04" w:rsidRDefault="00586C6D" w:rsidP="00683E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2023 году – 55</w:t>
                </w:r>
                <w:r w:rsidR="00634E04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634E04" w:rsidRPr="005A4BE5" w:rsidRDefault="00634E04" w:rsidP="00683E46">
                <w:pPr>
                  <w:jc w:val="both"/>
                  <w:rPr>
                    <w:sz w:val="28"/>
                    <w:szCs w:val="28"/>
                  </w:rPr>
                </w:pPr>
                <w:r w:rsidRPr="005A4BE5">
                  <w:rPr>
                    <w:sz w:val="28"/>
                    <w:szCs w:val="28"/>
                  </w:rPr>
                  <w:t xml:space="preserve">в </w:t>
                </w:r>
                <w:r w:rsidR="00586C6D">
                  <w:rPr>
                    <w:sz w:val="28"/>
                    <w:szCs w:val="28"/>
                  </w:rPr>
                  <w:t>2024 году – 235</w:t>
                </w:r>
                <w:r w:rsidRPr="005A4BE5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634E04" w:rsidRPr="005A4BE5" w:rsidRDefault="00586C6D" w:rsidP="00683E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2025 году – 10</w:t>
                </w:r>
                <w:r w:rsidR="00634E04" w:rsidRPr="005A4BE5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634E04" w:rsidRDefault="00634E04" w:rsidP="00683E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из внебюджетных источников</w:t>
                </w:r>
                <w:r w:rsidRPr="005A4BE5">
                  <w:rPr>
                    <w:sz w:val="28"/>
                    <w:szCs w:val="28"/>
                  </w:rPr>
                  <w:t xml:space="preserve"> – </w:t>
                </w:r>
                <w:r w:rsidR="0029086B">
                  <w:rPr>
                    <w:sz w:val="28"/>
                    <w:szCs w:val="28"/>
                  </w:rPr>
                  <w:t>281</w:t>
                </w:r>
                <w:r w:rsidR="00857E1C">
                  <w:rPr>
                    <w:sz w:val="28"/>
                    <w:szCs w:val="28"/>
                  </w:rPr>
                  <w:t>0</w:t>
                </w:r>
                <w:r w:rsidRPr="005A4BE5">
                  <w:rPr>
                    <w:sz w:val="28"/>
                    <w:szCs w:val="28"/>
                  </w:rPr>
                  <w:t xml:space="preserve"> тыс. рублей, из них:</w:t>
                </w:r>
              </w:p>
              <w:p w:rsidR="00634E04" w:rsidRPr="005A4BE5" w:rsidRDefault="00586C6D" w:rsidP="00683E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2021 году -  57</w:t>
                </w:r>
                <w:r w:rsidR="00634E04">
                  <w:rPr>
                    <w:sz w:val="28"/>
                    <w:szCs w:val="28"/>
                  </w:rPr>
                  <w:t>0</w:t>
                </w:r>
                <w:r w:rsidR="00634E04" w:rsidRPr="005A4BE5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634E04" w:rsidRDefault="00586C6D" w:rsidP="00683E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2022 году –   560</w:t>
                </w:r>
                <w:r w:rsidR="00634E04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634E04" w:rsidRDefault="00586C6D" w:rsidP="00683E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2023 году – 55</w:t>
                </w:r>
                <w:r w:rsidR="00634E04">
                  <w:rPr>
                    <w:sz w:val="28"/>
                    <w:szCs w:val="28"/>
                  </w:rPr>
                  <w:t>0 тыс. рублей;</w:t>
                </w:r>
              </w:p>
              <w:p w:rsidR="00634E04" w:rsidRPr="005A4BE5" w:rsidRDefault="00634E04" w:rsidP="00683E46">
                <w:pPr>
                  <w:jc w:val="both"/>
                  <w:rPr>
                    <w:sz w:val="28"/>
                    <w:szCs w:val="28"/>
                  </w:rPr>
                </w:pPr>
                <w:r w:rsidRPr="005A4BE5">
                  <w:rPr>
                    <w:sz w:val="28"/>
                    <w:szCs w:val="28"/>
                  </w:rPr>
                  <w:t xml:space="preserve">в </w:t>
                </w:r>
                <w:r w:rsidR="00586C6D">
                  <w:rPr>
                    <w:sz w:val="28"/>
                    <w:szCs w:val="28"/>
                  </w:rPr>
                  <w:t>2024 году – 610</w:t>
                </w:r>
                <w:r w:rsidRPr="005A4BE5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634E04" w:rsidRPr="005A4BE5" w:rsidRDefault="00586C6D" w:rsidP="00683E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2025 году – 52</w:t>
                </w:r>
                <w:r w:rsidR="00634E04">
                  <w:rPr>
                    <w:sz w:val="28"/>
                    <w:szCs w:val="28"/>
                  </w:rPr>
                  <w:t>0</w:t>
                </w:r>
                <w:r>
                  <w:rPr>
                    <w:sz w:val="28"/>
                    <w:szCs w:val="28"/>
                  </w:rPr>
                  <w:t xml:space="preserve"> тыс. рублей</w:t>
                </w:r>
                <w:r w:rsidR="00634E04" w:rsidRPr="005A4BE5">
                  <w:rPr>
                    <w:sz w:val="28"/>
                    <w:szCs w:val="28"/>
                  </w:rPr>
                  <w:t>;</w:t>
                </w:r>
                <w:r w:rsidR="00F95BD5">
                  <w:rPr>
                    <w:sz w:val="28"/>
                    <w:szCs w:val="28"/>
                  </w:rPr>
                  <w:t>»</w:t>
                </w:r>
                <w:r w:rsidR="00D14BFD" w:rsidRPr="00D14BFD">
                  <w:rPr>
                    <w:sz w:val="28"/>
                    <w:szCs w:val="28"/>
                  </w:rPr>
                  <w:t xml:space="preserve"> </w:t>
                </w:r>
              </w:p>
              <w:p w:rsidR="00634E04" w:rsidRPr="006D3833" w:rsidRDefault="00634E04" w:rsidP="00683E46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</w:tbl>
        <w:p w:rsidR="00634E04" w:rsidRDefault="00634E04" w:rsidP="00634E04">
          <w:pPr>
            <w:rPr>
              <w:sz w:val="24"/>
              <w:szCs w:val="24"/>
            </w:rPr>
          </w:pPr>
        </w:p>
        <w:p w:rsidR="00634E04" w:rsidRPr="00780FC5" w:rsidRDefault="00C57296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           2</w:t>
          </w:r>
          <w:r w:rsidR="00634E04" w:rsidRPr="00780FC5">
            <w:rPr>
              <w:sz w:val="28"/>
              <w:szCs w:val="28"/>
            </w:rPr>
            <w:t xml:space="preserve">. </w:t>
          </w:r>
          <w:r w:rsidR="00634E04">
            <w:rPr>
              <w:sz w:val="28"/>
              <w:szCs w:val="28"/>
            </w:rPr>
            <w:t>Раздел 4</w:t>
          </w:r>
          <w:r w:rsidR="00634E04" w:rsidRPr="00780FC5">
            <w:rPr>
              <w:sz w:val="28"/>
              <w:szCs w:val="28"/>
            </w:rPr>
            <w:t xml:space="preserve"> Программы изложить в следующей редакции:</w:t>
          </w:r>
        </w:p>
        <w:p w:rsidR="00634E04" w:rsidRPr="00780FC5" w:rsidRDefault="00634E04" w:rsidP="00634E04">
          <w:pPr>
            <w:rPr>
              <w:b/>
              <w:sz w:val="28"/>
              <w:szCs w:val="28"/>
            </w:rPr>
          </w:pPr>
          <w:r w:rsidRPr="00780FC5">
            <w:rPr>
              <w:b/>
              <w:sz w:val="28"/>
              <w:szCs w:val="28"/>
            </w:rPr>
            <w:t xml:space="preserve">    </w:t>
          </w:r>
          <w:r>
            <w:rPr>
              <w:b/>
              <w:sz w:val="28"/>
              <w:szCs w:val="28"/>
            </w:rPr>
            <w:t>«4</w:t>
          </w:r>
          <w:r w:rsidRPr="00780FC5">
            <w:rPr>
              <w:b/>
              <w:sz w:val="28"/>
              <w:szCs w:val="28"/>
            </w:rPr>
            <w:t>. Общий объем финансовых ресурсов, необходим</w:t>
          </w:r>
          <w:r>
            <w:rPr>
              <w:b/>
              <w:sz w:val="28"/>
              <w:szCs w:val="28"/>
            </w:rPr>
            <w:t>ых для реализации П</w:t>
          </w:r>
          <w:r w:rsidRPr="00780FC5">
            <w:rPr>
              <w:b/>
              <w:sz w:val="28"/>
              <w:szCs w:val="28"/>
            </w:rPr>
            <w:t>рограммы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</w:p>
        <w:p w:rsidR="00634E04" w:rsidRPr="00780FC5" w:rsidRDefault="00634E04" w:rsidP="00634E04">
          <w:pPr>
            <w:ind w:firstLine="720"/>
            <w:rPr>
              <w:sz w:val="28"/>
              <w:szCs w:val="28"/>
            </w:rPr>
          </w:pPr>
          <w:r w:rsidRPr="00780FC5">
            <w:rPr>
              <w:sz w:val="28"/>
              <w:szCs w:val="28"/>
            </w:rPr>
            <w:t xml:space="preserve">Общий объем финансирования программы составляет </w:t>
          </w:r>
          <w:r w:rsidR="0029086B">
            <w:rPr>
              <w:sz w:val="28"/>
              <w:szCs w:val="28"/>
            </w:rPr>
            <w:t>3</w:t>
          </w:r>
          <w:r w:rsidR="00857E1C">
            <w:rPr>
              <w:sz w:val="28"/>
              <w:szCs w:val="28"/>
            </w:rPr>
            <w:t>2</w:t>
          </w:r>
          <w:r w:rsidR="0029086B">
            <w:rPr>
              <w:sz w:val="28"/>
              <w:szCs w:val="28"/>
            </w:rPr>
            <w:t>2</w:t>
          </w:r>
          <w:r w:rsidR="00975A44">
            <w:rPr>
              <w:sz w:val="28"/>
              <w:szCs w:val="28"/>
            </w:rPr>
            <w:t>7</w:t>
          </w:r>
          <w:r>
            <w:rPr>
              <w:sz w:val="28"/>
              <w:szCs w:val="28"/>
            </w:rPr>
            <w:t>,</w:t>
          </w:r>
          <w:r w:rsidR="00F55736">
            <w:rPr>
              <w:sz w:val="28"/>
              <w:szCs w:val="28"/>
            </w:rPr>
            <w:t>94</w:t>
          </w:r>
          <w:r w:rsidR="00857E1C">
            <w:rPr>
              <w:sz w:val="28"/>
              <w:szCs w:val="28"/>
            </w:rPr>
            <w:t>4</w:t>
          </w:r>
          <w:r w:rsidRPr="00780FC5">
            <w:rPr>
              <w:sz w:val="28"/>
              <w:szCs w:val="28"/>
            </w:rPr>
            <w:t xml:space="preserve"> тыс. рублей, в том числе: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 w:rsidRPr="00780FC5">
            <w:rPr>
              <w:sz w:val="28"/>
              <w:szCs w:val="28"/>
            </w:rPr>
            <w:t xml:space="preserve">за счет средств местного бюджета – </w:t>
          </w:r>
          <w:r w:rsidR="00857E1C">
            <w:rPr>
              <w:sz w:val="28"/>
              <w:szCs w:val="28"/>
            </w:rPr>
            <w:t>41</w:t>
          </w:r>
          <w:r w:rsidR="00975A44">
            <w:rPr>
              <w:sz w:val="28"/>
              <w:szCs w:val="28"/>
            </w:rPr>
            <w:t>7</w:t>
          </w:r>
          <w:r>
            <w:rPr>
              <w:sz w:val="28"/>
              <w:szCs w:val="28"/>
            </w:rPr>
            <w:t>,</w:t>
          </w:r>
          <w:r w:rsidR="00F55736">
            <w:rPr>
              <w:sz w:val="28"/>
              <w:szCs w:val="28"/>
            </w:rPr>
            <w:t>94</w:t>
          </w:r>
          <w:r w:rsidR="00857E1C">
            <w:rPr>
              <w:sz w:val="28"/>
              <w:szCs w:val="28"/>
            </w:rPr>
            <w:t>4</w:t>
          </w:r>
          <w:r w:rsidRPr="00780FC5">
            <w:rPr>
              <w:sz w:val="28"/>
              <w:szCs w:val="28"/>
            </w:rPr>
            <w:t xml:space="preserve"> тыс. рублей, из них: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857E1C">
            <w:rPr>
              <w:sz w:val="28"/>
              <w:szCs w:val="28"/>
            </w:rPr>
            <w:t>в 2021</w:t>
          </w:r>
          <w:r w:rsidR="00F55736">
            <w:rPr>
              <w:sz w:val="28"/>
              <w:szCs w:val="28"/>
            </w:rPr>
            <w:t xml:space="preserve"> году -  92,94</w:t>
          </w:r>
          <w:bookmarkStart w:id="0" w:name="_GoBack"/>
          <w:bookmarkEnd w:id="0"/>
          <w:r w:rsidR="00C741CD">
            <w:rPr>
              <w:sz w:val="28"/>
              <w:szCs w:val="28"/>
            </w:rPr>
            <w:t>4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857E1C">
            <w:rPr>
              <w:sz w:val="28"/>
              <w:szCs w:val="28"/>
            </w:rPr>
            <w:t>в 2022</w:t>
          </w:r>
          <w:r w:rsidR="00C741CD">
            <w:rPr>
              <w:sz w:val="28"/>
              <w:szCs w:val="28"/>
            </w:rPr>
            <w:t xml:space="preserve"> году – 25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857E1C">
            <w:rPr>
              <w:sz w:val="28"/>
              <w:szCs w:val="28"/>
            </w:rPr>
            <w:t>в 2023</w:t>
          </w:r>
          <w:r w:rsidR="00C741CD">
            <w:rPr>
              <w:sz w:val="28"/>
              <w:szCs w:val="28"/>
            </w:rPr>
            <w:t xml:space="preserve"> году – 55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857E1C">
            <w:rPr>
              <w:sz w:val="28"/>
              <w:szCs w:val="28"/>
            </w:rPr>
            <w:t>в 2024</w:t>
          </w:r>
          <w:r w:rsidR="00C741CD">
            <w:rPr>
              <w:sz w:val="28"/>
              <w:szCs w:val="28"/>
            </w:rPr>
            <w:t xml:space="preserve"> году – 235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857E1C">
            <w:rPr>
              <w:sz w:val="28"/>
              <w:szCs w:val="28"/>
            </w:rPr>
            <w:t>в 2025</w:t>
          </w:r>
          <w:r w:rsidR="00C741CD">
            <w:rPr>
              <w:sz w:val="28"/>
              <w:szCs w:val="28"/>
            </w:rPr>
            <w:t xml:space="preserve"> году – 10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29086B">
            <w:rPr>
              <w:sz w:val="28"/>
              <w:szCs w:val="28"/>
            </w:rPr>
            <w:t>из внебюджетных источников – 281</w:t>
          </w:r>
          <w:r w:rsidR="00C741CD">
            <w:rPr>
              <w:sz w:val="28"/>
              <w:szCs w:val="28"/>
            </w:rPr>
            <w:t>0</w:t>
          </w:r>
          <w:r w:rsidRPr="00780FC5">
            <w:rPr>
              <w:sz w:val="28"/>
              <w:szCs w:val="28"/>
            </w:rPr>
            <w:t xml:space="preserve"> тыс. рублей, из них: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C741CD">
            <w:rPr>
              <w:sz w:val="28"/>
              <w:szCs w:val="28"/>
            </w:rPr>
            <w:t>в 2021 году -  57</w:t>
          </w:r>
          <w:r>
            <w:rPr>
              <w:sz w:val="28"/>
              <w:szCs w:val="28"/>
            </w:rPr>
            <w:t>0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C741CD">
            <w:rPr>
              <w:sz w:val="28"/>
              <w:szCs w:val="28"/>
            </w:rPr>
            <w:t>в 2022 году – 56</w:t>
          </w:r>
          <w:r>
            <w:rPr>
              <w:sz w:val="28"/>
              <w:szCs w:val="28"/>
            </w:rPr>
            <w:t>0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C741CD">
            <w:rPr>
              <w:sz w:val="28"/>
              <w:szCs w:val="28"/>
            </w:rPr>
            <w:t>в 2023 году – 55</w:t>
          </w:r>
          <w:r>
            <w:rPr>
              <w:sz w:val="28"/>
              <w:szCs w:val="28"/>
            </w:rPr>
            <w:t>0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C741CD">
            <w:rPr>
              <w:sz w:val="28"/>
              <w:szCs w:val="28"/>
            </w:rPr>
            <w:t>в 2024 году – 610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C741CD">
            <w:rPr>
              <w:sz w:val="28"/>
              <w:szCs w:val="28"/>
            </w:rPr>
            <w:t>в 2025 году – 520 тыс. рублей.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</w:p>
        <w:p w:rsidR="00634E04" w:rsidRPr="00780FC5" w:rsidRDefault="00634E04" w:rsidP="00634E04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</w:t>
          </w:r>
          <w:r w:rsidRPr="00780FC5">
            <w:rPr>
              <w:sz w:val="28"/>
              <w:szCs w:val="28"/>
            </w:rPr>
            <w:t>Объ</w:t>
          </w:r>
          <w:r>
            <w:rPr>
              <w:sz w:val="28"/>
              <w:szCs w:val="28"/>
            </w:rPr>
            <w:t>емы финансирования мероприятий П</w:t>
          </w:r>
          <w:r w:rsidRPr="00780FC5">
            <w:rPr>
              <w:sz w:val="28"/>
              <w:szCs w:val="28"/>
            </w:rPr>
            <w:t xml:space="preserve">рограммы </w:t>
          </w:r>
          <w:r>
            <w:rPr>
              <w:sz w:val="28"/>
              <w:szCs w:val="28"/>
            </w:rPr>
            <w:t xml:space="preserve">ежегодно </w:t>
          </w:r>
          <w:r w:rsidRPr="00780FC5">
            <w:rPr>
              <w:sz w:val="28"/>
              <w:szCs w:val="28"/>
            </w:rPr>
            <w:t>уточняются</w:t>
          </w:r>
          <w:r>
            <w:rPr>
              <w:sz w:val="28"/>
              <w:szCs w:val="28"/>
            </w:rPr>
            <w:t xml:space="preserve">, исходя из возможностей </w:t>
          </w:r>
          <w:r w:rsidRPr="00780FC5">
            <w:rPr>
              <w:sz w:val="28"/>
              <w:szCs w:val="28"/>
            </w:rPr>
            <w:t xml:space="preserve">районного бюджета на соответствующий </w:t>
          </w:r>
          <w:r>
            <w:rPr>
              <w:sz w:val="28"/>
              <w:szCs w:val="28"/>
            </w:rPr>
            <w:t>финансовый год.</w:t>
          </w:r>
        </w:p>
        <w:p w:rsidR="00634E04" w:rsidRDefault="00634E04" w:rsidP="00634E04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</w:t>
          </w:r>
          <w:r w:rsidRPr="00780FC5">
            <w:rPr>
              <w:sz w:val="28"/>
              <w:szCs w:val="28"/>
            </w:rPr>
            <w:t>Сводные финансовые затраты на реализацию программы с распределением по годам и источникам финансирования приведены в приложении 3.»</w:t>
          </w:r>
        </w:p>
        <w:p w:rsidR="00C2721B" w:rsidRPr="00C2721B" w:rsidRDefault="00C2721B" w:rsidP="00C2721B">
          <w:pPr>
            <w:rPr>
              <w:sz w:val="24"/>
              <w:szCs w:val="24"/>
            </w:rPr>
          </w:pPr>
        </w:p>
        <w:p w:rsidR="00323F74" w:rsidRPr="00323F74" w:rsidRDefault="00323F74" w:rsidP="00323F74">
          <w:pPr>
            <w:rPr>
              <w:sz w:val="24"/>
              <w:szCs w:val="24"/>
            </w:rPr>
            <w:sectPr w:rsidR="00323F74" w:rsidRPr="00323F74">
              <w:pgSz w:w="11900" w:h="16840"/>
              <w:pgMar w:top="1134" w:right="851" w:bottom="1134" w:left="1701" w:header="0" w:footer="6" w:gutter="0"/>
              <w:cols w:space="720"/>
            </w:sectPr>
          </w:pPr>
        </w:p>
        <w:p w:rsidR="00CC2C09" w:rsidRPr="00CC2C09" w:rsidRDefault="00C57296" w:rsidP="00096E06">
          <w:pPr>
            <w:tabs>
              <w:tab w:val="left" w:pos="1560"/>
            </w:tabs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3</w:t>
          </w:r>
          <w:r w:rsidR="00201A86">
            <w:rPr>
              <w:sz w:val="28"/>
              <w:szCs w:val="28"/>
            </w:rPr>
            <w:t>.</w:t>
          </w:r>
          <w:r w:rsidR="00CC2C09" w:rsidRPr="00CC2C09">
            <w:rPr>
              <w:sz w:val="28"/>
              <w:szCs w:val="28"/>
            </w:rPr>
            <w:t xml:space="preserve"> </w:t>
          </w:r>
          <w:r w:rsidR="00CC2C09" w:rsidRPr="00CC2C09">
            <w:t xml:space="preserve"> </w:t>
          </w:r>
          <w:r w:rsidR="009A382A">
            <w:rPr>
              <w:sz w:val="28"/>
              <w:szCs w:val="28"/>
            </w:rPr>
            <w:t>Приложение 1</w:t>
          </w:r>
          <w:r w:rsidR="00CC2C09" w:rsidRPr="00CC2C09">
            <w:rPr>
              <w:sz w:val="28"/>
              <w:szCs w:val="28"/>
            </w:rPr>
            <w:t xml:space="preserve"> к Программе изложить в следующей редакции:</w:t>
          </w:r>
        </w:p>
        <w:p w:rsidR="00CC2C09" w:rsidRPr="00CC2C09" w:rsidRDefault="00F95BD5" w:rsidP="00CC2C09">
          <w:pPr>
            <w:spacing w:line="240" w:lineRule="exact"/>
            <w:ind w:left="9900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9A382A">
            <w:rPr>
              <w:sz w:val="28"/>
              <w:szCs w:val="28"/>
            </w:rPr>
            <w:t>ПРИЛОЖЕНИЕ 1</w:t>
          </w:r>
        </w:p>
        <w:p w:rsidR="00CC2C09" w:rsidRPr="00CC2C09" w:rsidRDefault="00CC2C09" w:rsidP="00CC2C09">
          <w:pPr>
            <w:spacing w:line="240" w:lineRule="exact"/>
            <w:ind w:left="9923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 xml:space="preserve">к муниципальной программе </w:t>
          </w:r>
          <w:proofErr w:type="spellStart"/>
          <w:r w:rsidRPr="00CC2C09">
            <w:rPr>
              <w:sz w:val="28"/>
              <w:szCs w:val="28"/>
            </w:rPr>
            <w:t>Табунского</w:t>
          </w:r>
          <w:proofErr w:type="spellEnd"/>
          <w:r w:rsidRPr="00CC2C09">
            <w:rPr>
              <w:sz w:val="28"/>
              <w:szCs w:val="28"/>
            </w:rPr>
            <w:t xml:space="preserve"> района «</w:t>
          </w:r>
          <w:r w:rsidR="00634E04">
            <w:rPr>
              <w:sz w:val="28"/>
              <w:szCs w:val="28"/>
            </w:rPr>
            <w:t>Улучшение условий и охраны труда</w:t>
          </w:r>
          <w:r w:rsidRPr="00CC2C09">
            <w:rPr>
              <w:sz w:val="28"/>
              <w:szCs w:val="28"/>
            </w:rPr>
            <w:t xml:space="preserve"> в </w:t>
          </w:r>
          <w:proofErr w:type="spellStart"/>
          <w:r w:rsidRPr="00CC2C09">
            <w:rPr>
              <w:sz w:val="28"/>
              <w:szCs w:val="28"/>
            </w:rPr>
            <w:t>Табунском</w:t>
          </w:r>
          <w:proofErr w:type="spellEnd"/>
          <w:r w:rsidRPr="00CC2C09">
            <w:rPr>
              <w:sz w:val="28"/>
              <w:szCs w:val="28"/>
            </w:rPr>
            <w:t xml:space="preserve"> районе</w:t>
          </w:r>
          <w:r w:rsidR="009A382A">
            <w:rPr>
              <w:sz w:val="28"/>
              <w:szCs w:val="28"/>
            </w:rPr>
            <w:t xml:space="preserve"> Алтайского края</w:t>
          </w:r>
          <w:r w:rsidRPr="00CC2C09">
            <w:rPr>
              <w:sz w:val="28"/>
              <w:szCs w:val="28"/>
            </w:rPr>
            <w:t>» на 20</w:t>
          </w:r>
          <w:r w:rsidR="009A382A">
            <w:rPr>
              <w:sz w:val="28"/>
              <w:szCs w:val="28"/>
            </w:rPr>
            <w:t>2</w:t>
          </w:r>
          <w:r w:rsidRPr="00CC2C09">
            <w:rPr>
              <w:sz w:val="28"/>
              <w:szCs w:val="28"/>
            </w:rPr>
            <w:t>1-202</w:t>
          </w:r>
          <w:r w:rsidR="009A382A">
            <w:rPr>
              <w:sz w:val="28"/>
              <w:szCs w:val="28"/>
            </w:rPr>
            <w:t>5</w:t>
          </w:r>
          <w:r w:rsidRPr="00CC2C09">
            <w:rPr>
              <w:sz w:val="28"/>
              <w:szCs w:val="28"/>
            </w:rPr>
            <w:t xml:space="preserve"> годы</w:t>
          </w:r>
          <w:r w:rsidR="00634E04">
            <w:rPr>
              <w:sz w:val="28"/>
              <w:szCs w:val="28"/>
            </w:rPr>
            <w:t>»</w:t>
          </w:r>
        </w:p>
        <w:p w:rsidR="00CC2C09" w:rsidRPr="00CC2C09" w:rsidRDefault="00CC2C09" w:rsidP="00CC2C09">
          <w:pPr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ПЕРЕЧЕНЬ</w:t>
          </w:r>
        </w:p>
        <w:p w:rsidR="009A382A" w:rsidRDefault="00CC2C09" w:rsidP="00CC2C09">
          <w:pPr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мероприятий муниципальной программы «</w:t>
          </w:r>
          <w:r w:rsidR="00634E04">
            <w:rPr>
              <w:sz w:val="28"/>
              <w:szCs w:val="28"/>
            </w:rPr>
            <w:t>Улучшение условий и охраны труда</w:t>
          </w:r>
          <w:r w:rsidRPr="00CC2C09">
            <w:rPr>
              <w:sz w:val="28"/>
              <w:szCs w:val="28"/>
            </w:rPr>
            <w:t xml:space="preserve"> в </w:t>
          </w:r>
          <w:proofErr w:type="spellStart"/>
          <w:r w:rsidRPr="00CC2C09">
            <w:rPr>
              <w:sz w:val="28"/>
              <w:szCs w:val="28"/>
            </w:rPr>
            <w:t>Табунском</w:t>
          </w:r>
          <w:proofErr w:type="spellEnd"/>
          <w:r w:rsidRPr="00CC2C09">
            <w:rPr>
              <w:sz w:val="28"/>
              <w:szCs w:val="28"/>
            </w:rPr>
            <w:t xml:space="preserve"> районе</w:t>
          </w:r>
          <w:r w:rsidR="009A382A">
            <w:rPr>
              <w:sz w:val="28"/>
              <w:szCs w:val="28"/>
            </w:rPr>
            <w:t xml:space="preserve"> Алтайского края</w:t>
          </w:r>
          <w:r w:rsidRPr="00CC2C09">
            <w:rPr>
              <w:sz w:val="28"/>
              <w:szCs w:val="28"/>
            </w:rPr>
            <w:t xml:space="preserve">» на </w:t>
          </w:r>
        </w:p>
        <w:p w:rsidR="00CC2C09" w:rsidRPr="00CC2C09" w:rsidRDefault="00CC2C09" w:rsidP="00CC2C09">
          <w:pPr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20</w:t>
          </w:r>
          <w:r w:rsidR="009A382A">
            <w:rPr>
              <w:sz w:val="28"/>
              <w:szCs w:val="28"/>
            </w:rPr>
            <w:t>2</w:t>
          </w:r>
          <w:r w:rsidRPr="00CC2C09">
            <w:rPr>
              <w:sz w:val="28"/>
              <w:szCs w:val="28"/>
            </w:rPr>
            <w:t>1–202</w:t>
          </w:r>
          <w:r w:rsidR="009A382A">
            <w:rPr>
              <w:sz w:val="28"/>
              <w:szCs w:val="28"/>
            </w:rPr>
            <w:t>5</w:t>
          </w:r>
          <w:r w:rsidRPr="00CC2C09">
            <w:rPr>
              <w:sz w:val="28"/>
              <w:szCs w:val="28"/>
            </w:rPr>
            <w:t xml:space="preserve"> годы</w:t>
          </w:r>
          <w:r w:rsidR="00634E04">
            <w:rPr>
              <w:sz w:val="28"/>
              <w:szCs w:val="28"/>
            </w:rPr>
            <w:t>»</w:t>
          </w:r>
        </w:p>
        <w:tbl>
          <w:tblPr>
            <w:tblW w:w="5012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331"/>
            <w:gridCol w:w="1499"/>
            <w:gridCol w:w="1528"/>
            <w:gridCol w:w="2006"/>
            <w:gridCol w:w="1389"/>
            <w:gridCol w:w="873"/>
            <w:gridCol w:w="709"/>
            <w:gridCol w:w="566"/>
            <w:gridCol w:w="709"/>
            <w:gridCol w:w="895"/>
            <w:gridCol w:w="2312"/>
          </w:tblGrid>
          <w:tr w:rsidR="009A382A" w:rsidRPr="009A382A" w:rsidTr="00997112">
            <w:trPr>
              <w:cantSplit/>
              <w:trHeight w:val="500"/>
            </w:trPr>
            <w:tc>
              <w:tcPr>
                <w:tcW w:w="1053" w:type="pct"/>
                <w:vMerge w:val="restar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474" w:type="pct"/>
                <w:vMerge w:val="restar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Срок</w:t>
                </w:r>
              </w:p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Реализации мероприятий.</w:t>
                </w:r>
              </w:p>
            </w:tc>
            <w:tc>
              <w:tcPr>
                <w:tcW w:w="483" w:type="pct"/>
                <w:vMerge w:val="restar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Исполнитель</w:t>
                </w:r>
              </w:p>
            </w:tc>
            <w:tc>
              <w:tcPr>
                <w:tcW w:w="634" w:type="pct"/>
                <w:vMerge w:val="restar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Источник</w:t>
                </w:r>
              </w:p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финансирования</w:t>
                </w:r>
              </w:p>
            </w:tc>
            <w:tc>
              <w:tcPr>
                <w:tcW w:w="439" w:type="pct"/>
                <w:vMerge w:val="restar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Предельный объем </w:t>
                </w:r>
                <w:proofErr w:type="spellStart"/>
                <w:proofErr w:type="gramStart"/>
                <w:r w:rsidRPr="009A382A">
                  <w:rPr>
                    <w:szCs w:val="28"/>
                  </w:rPr>
                  <w:t>финанси-рования</w:t>
                </w:r>
                <w:proofErr w:type="spellEnd"/>
                <w:proofErr w:type="gramEnd"/>
              </w:p>
            </w:tc>
            <w:tc>
              <w:tcPr>
                <w:tcW w:w="1917" w:type="pct"/>
                <w:gridSpan w:val="6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Объём финансирования по годам, </w:t>
                </w:r>
                <w:proofErr w:type="spellStart"/>
                <w:r w:rsidRPr="009A382A">
                  <w:rPr>
                    <w:szCs w:val="28"/>
                  </w:rPr>
                  <w:t>тыс.руб</w:t>
                </w:r>
                <w:proofErr w:type="spellEnd"/>
              </w:p>
            </w:tc>
          </w:tr>
          <w:tr w:rsidR="009A382A" w:rsidRPr="009A382A" w:rsidTr="00997112">
            <w:trPr>
              <w:cantSplit/>
              <w:trHeight w:val="559"/>
            </w:trPr>
            <w:tc>
              <w:tcPr>
                <w:tcW w:w="1053" w:type="pct"/>
                <w:vMerge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474" w:type="pct"/>
                <w:vMerge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483" w:type="pct"/>
                <w:vMerge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634" w:type="pct"/>
                <w:vMerge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439" w:type="pct"/>
                <w:vMerge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</w:t>
                </w: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2022</w:t>
                </w: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223</w:t>
                </w: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2024</w:t>
                </w: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2025</w:t>
                </w:r>
              </w:p>
            </w:tc>
            <w:tc>
              <w:tcPr>
                <w:tcW w:w="731" w:type="pct"/>
                <w:tcBorders>
                  <w:top w:val="single" w:sz="4" w:space="0" w:color="auto"/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</w:tr>
          <w:tr w:rsidR="009A382A" w:rsidRPr="009A382A" w:rsidTr="00997112">
            <w:tc>
              <w:tcPr>
                <w:tcW w:w="1053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1</w:t>
                </w:r>
              </w:p>
            </w:tc>
            <w:tc>
              <w:tcPr>
                <w:tcW w:w="474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</w:t>
                </w:r>
              </w:p>
            </w:tc>
            <w:tc>
              <w:tcPr>
                <w:tcW w:w="483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3</w:t>
                </w:r>
              </w:p>
            </w:tc>
            <w:tc>
              <w:tcPr>
                <w:tcW w:w="634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4</w:t>
                </w:r>
              </w:p>
            </w:tc>
            <w:tc>
              <w:tcPr>
                <w:tcW w:w="439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5</w:t>
                </w:r>
              </w:p>
            </w:tc>
            <w:tc>
              <w:tcPr>
                <w:tcW w:w="276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6</w:t>
                </w:r>
              </w:p>
            </w:tc>
            <w:tc>
              <w:tcPr>
                <w:tcW w:w="224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7</w:t>
                </w:r>
              </w:p>
            </w:tc>
            <w:tc>
              <w:tcPr>
                <w:tcW w:w="179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8</w:t>
                </w:r>
              </w:p>
            </w:tc>
            <w:tc>
              <w:tcPr>
                <w:tcW w:w="224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9</w:t>
                </w:r>
              </w:p>
            </w:tc>
            <w:tc>
              <w:tcPr>
                <w:tcW w:w="283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10</w:t>
                </w: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11</w:t>
                </w:r>
              </w:p>
            </w:tc>
          </w:tr>
          <w:tr w:rsidR="009A382A" w:rsidRPr="009A382A" w:rsidTr="007D0D0C">
            <w:tc>
              <w:tcPr>
                <w:tcW w:w="5000" w:type="pct"/>
                <w:gridSpan w:val="11"/>
                <w:tcBorders>
                  <w:right w:val="single" w:sz="4" w:space="0" w:color="auto"/>
                </w:tcBorders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Цель 1: сохранение жизни и здоровья работников предприятий района в процессе трудовой деятельности</w:t>
                </w:r>
              </w:p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b/>
                    <w:szCs w:val="28"/>
                  </w:rPr>
                </w:pPr>
                <w:r w:rsidRPr="009A382A">
                  <w:rPr>
                    <w:b/>
                    <w:szCs w:val="28"/>
                  </w:rPr>
                  <w:t xml:space="preserve">Задача 1. Совершенствование системы управления охраной труда, обеспечение оценки условий труда работников и получение работниками объективной информации о состоянии условий и охраны труда на рабочих </w:t>
                </w:r>
                <w:proofErr w:type="spellStart"/>
                <w:r w:rsidRPr="009A382A">
                  <w:rPr>
                    <w:b/>
                    <w:szCs w:val="28"/>
                  </w:rPr>
                  <w:t>месиах</w:t>
                </w:r>
                <w:proofErr w:type="spellEnd"/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63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43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1.1Обеспечение координации деятельности работодателей по проведению государственной политики в области охраны труда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073" w:type="pct"/>
                <w:gridSpan w:val="2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В рамках основной деятельности отдела по труду администрации </w:t>
                </w:r>
                <w:proofErr w:type="spellStart"/>
                <w:r w:rsidRPr="009A382A">
                  <w:rPr>
                    <w:szCs w:val="28"/>
                  </w:rPr>
                  <w:t>Табунского</w:t>
                </w:r>
                <w:proofErr w:type="spellEnd"/>
                <w:r w:rsidRPr="009A382A">
                  <w:rPr>
                    <w:szCs w:val="28"/>
                  </w:rPr>
                  <w:t xml:space="preserve"> района дополнительного финансирования не требуется </w:t>
                </w: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Повышение эффективности функционирования системы управления 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1.2.Организация сбора и обработки информации о состоянии условий и охраны труда у работодателей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Отдел по труду </w:t>
                </w:r>
              </w:p>
            </w:tc>
            <w:tc>
              <w:tcPr>
                <w:tcW w:w="1073" w:type="pct"/>
                <w:gridSpan w:val="2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В рамках основной деятельности отдела по труду администрации </w:t>
                </w:r>
                <w:proofErr w:type="spellStart"/>
                <w:r w:rsidRPr="009A382A">
                  <w:rPr>
                    <w:szCs w:val="28"/>
                  </w:rPr>
                  <w:t>Табунского</w:t>
                </w:r>
                <w:proofErr w:type="spellEnd"/>
                <w:r w:rsidRPr="009A382A">
                  <w:rPr>
                    <w:szCs w:val="28"/>
                  </w:rPr>
                  <w:t xml:space="preserve"> района дополнительного финансирования не требуется </w:t>
                </w: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Повышение уровня информированности 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1.3.Подготовка предложений по обеспечению охраны труда для включения в проект повестки заседания комиссии по охране труда и безопасности производства </w:t>
                </w:r>
                <w:proofErr w:type="spellStart"/>
                <w:r w:rsidRPr="009A382A">
                  <w:rPr>
                    <w:szCs w:val="28"/>
                  </w:rPr>
                  <w:t>Табунского</w:t>
                </w:r>
                <w:proofErr w:type="spellEnd"/>
                <w:r w:rsidRPr="009A382A">
                  <w:rPr>
                    <w:szCs w:val="28"/>
                  </w:rPr>
                  <w:t xml:space="preserve"> района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 г.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Отдел по труду</w:t>
                </w:r>
              </w:p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организации района</w:t>
                </w:r>
              </w:p>
            </w:tc>
            <w:tc>
              <w:tcPr>
                <w:tcW w:w="63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Средства работодателей</w:t>
                </w:r>
              </w:p>
            </w:tc>
            <w:tc>
              <w:tcPr>
                <w:tcW w:w="43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Совершенствование социально трудовых отношений, повышение уровня защиты трудовых прав работников на </w:t>
                </w:r>
                <w:r w:rsidRPr="009A382A">
                  <w:rPr>
                    <w:szCs w:val="28"/>
                  </w:rPr>
                  <w:lastRenderedPageBreak/>
                  <w:t>безопасные условия труда 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lastRenderedPageBreak/>
                  <w:t>1.4.Создание служб охраны труда (в соответствии со статьей 217 Трудового кодекса РФ), введение должностей специалистов по охране труда в организациях с численностью более 50 человек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 г.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Отдел по труду, организации района</w:t>
                </w:r>
              </w:p>
            </w:tc>
            <w:tc>
              <w:tcPr>
                <w:tcW w:w="63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Средства работодателей</w:t>
                </w:r>
              </w:p>
            </w:tc>
            <w:tc>
              <w:tcPr>
                <w:tcW w:w="43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Повышение уровня защиты прав работников по охране труда 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1.5.Участие в расследовании несчастных случаев на производстве, рассмотрение материалов расследования и принятие мер по устранению причин, вызвавших эти несчастные случаи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 г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Отдел по труду </w:t>
                </w:r>
              </w:p>
            </w:tc>
            <w:tc>
              <w:tcPr>
                <w:tcW w:w="63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Средства работодателей</w:t>
                </w:r>
              </w:p>
            </w:tc>
            <w:tc>
              <w:tcPr>
                <w:tcW w:w="43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Снижение уровня производственного травматизма, профессиональной заболеваемости 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1.6.Проведение смотра-конкурса на лучшую организацию охраны труда в организациях, расположенных на территории </w:t>
                </w:r>
                <w:proofErr w:type="spellStart"/>
                <w:r w:rsidRPr="009A382A">
                  <w:rPr>
                    <w:szCs w:val="28"/>
                  </w:rPr>
                  <w:t>Табунского</w:t>
                </w:r>
                <w:proofErr w:type="spellEnd"/>
                <w:r w:rsidRPr="009A382A">
                  <w:rPr>
                    <w:szCs w:val="28"/>
                  </w:rPr>
                  <w:t xml:space="preserve"> района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Отдел по труду</w:t>
                </w:r>
              </w:p>
            </w:tc>
            <w:tc>
              <w:tcPr>
                <w:tcW w:w="63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Бюджет района</w:t>
                </w:r>
              </w:p>
            </w:tc>
            <w:tc>
              <w:tcPr>
                <w:tcW w:w="439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4</w:t>
                </w:r>
                <w:r>
                  <w:rPr>
                    <w:szCs w:val="28"/>
                  </w:rPr>
                  <w:t>0</w:t>
                </w:r>
              </w:p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76" w:type="pct"/>
                <w:vAlign w:val="center"/>
              </w:tcPr>
              <w:p w:rsidR="009A382A" w:rsidRPr="009A382A" w:rsidRDefault="00997112" w:rsidP="009A382A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0,804</w:t>
                </w:r>
              </w:p>
            </w:tc>
            <w:tc>
              <w:tcPr>
                <w:tcW w:w="224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10</w:t>
                </w:r>
              </w:p>
            </w:tc>
            <w:tc>
              <w:tcPr>
                <w:tcW w:w="179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10</w:t>
                </w:r>
              </w:p>
            </w:tc>
            <w:tc>
              <w:tcPr>
                <w:tcW w:w="224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10</w:t>
                </w:r>
              </w:p>
            </w:tc>
            <w:tc>
              <w:tcPr>
                <w:tcW w:w="283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10</w:t>
                </w: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Активизация деятельности работодателей по созданию здоровых и безопасных условий труда, распространение передового опыта 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b/>
                    <w:szCs w:val="28"/>
                  </w:rPr>
                  <w:t xml:space="preserve">Задача </w:t>
                </w:r>
                <w:r w:rsidRPr="009A382A">
                  <w:rPr>
                    <w:szCs w:val="28"/>
                  </w:rPr>
                  <w:t xml:space="preserve">2. </w:t>
                </w:r>
                <w:r w:rsidRPr="009A382A">
                  <w:rPr>
                    <w:b/>
                    <w:szCs w:val="28"/>
                  </w:rPr>
                  <w:t>Организационно-методическое обеспечение условий и охраны труда, информационное обеспечение населения и пропаганда охраны труда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63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43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2.1.Предусмотрение в трехстороннем соглашении и в коллективных договорах взаимных обязательств сторон по:</w:t>
                </w:r>
              </w:p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- улучшению организации охраны труда;</w:t>
                </w:r>
              </w:p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-профилактике производственного травматизма, профессиональной заболеваемости;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2021-2025г.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Отдел по труду, организации района</w:t>
                </w:r>
              </w:p>
            </w:tc>
            <w:tc>
              <w:tcPr>
                <w:tcW w:w="1073" w:type="pct"/>
                <w:gridSpan w:val="2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В рамках основной деятельности отдела по труду администрации </w:t>
                </w:r>
                <w:proofErr w:type="spellStart"/>
                <w:r w:rsidRPr="009A382A">
                  <w:rPr>
                    <w:szCs w:val="28"/>
                  </w:rPr>
                  <w:t>Табунского</w:t>
                </w:r>
                <w:proofErr w:type="spellEnd"/>
                <w:r w:rsidRPr="009A382A">
                  <w:rPr>
                    <w:szCs w:val="28"/>
                  </w:rPr>
                  <w:t xml:space="preserve"> района дополнительного финансирования не требуется </w:t>
                </w: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Повышение уровня защиты трудовых прав работников на здоровые и безопасные условия труда финансирование работ по улучшению условий труда работников;</w:t>
                </w:r>
              </w:p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- определение компенсационных профилактических и защитных мероприятий; </w:t>
                </w:r>
                <w:r w:rsidRPr="009A382A">
                  <w:rPr>
                    <w:szCs w:val="28"/>
                  </w:rPr>
                  <w:lastRenderedPageBreak/>
                  <w:t>аттестации рабочих мест по условиям труда и сертификации работ по охране труда (оценка условий труда);</w:t>
                </w:r>
              </w:p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Повышение уровня защиты трудовых прав работников на здоровые и безопасные условия труда 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lastRenderedPageBreak/>
                  <w:t xml:space="preserve">2.2. Организация и проведение специальной оценки условий труда в организациях, расположенных на территории </w:t>
                </w:r>
                <w:proofErr w:type="spellStart"/>
                <w:r w:rsidRPr="009A382A">
                  <w:rPr>
                    <w:szCs w:val="28"/>
                  </w:rPr>
                  <w:t>Табунского</w:t>
                </w:r>
                <w:proofErr w:type="spellEnd"/>
                <w:r w:rsidRPr="009A382A">
                  <w:rPr>
                    <w:szCs w:val="28"/>
                  </w:rPr>
                  <w:t xml:space="preserve"> района 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Отдел по труду, организации района</w:t>
                </w:r>
              </w:p>
            </w:tc>
            <w:tc>
              <w:tcPr>
                <w:tcW w:w="63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Средства работодателей</w:t>
                </w:r>
              </w:p>
            </w:tc>
            <w:tc>
              <w:tcPr>
                <w:tcW w:w="439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2810</w:t>
                </w:r>
              </w:p>
            </w:tc>
            <w:tc>
              <w:tcPr>
                <w:tcW w:w="276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570</w:t>
                </w:r>
              </w:p>
            </w:tc>
            <w:tc>
              <w:tcPr>
                <w:tcW w:w="224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560</w:t>
                </w:r>
              </w:p>
            </w:tc>
            <w:tc>
              <w:tcPr>
                <w:tcW w:w="179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550</w:t>
                </w:r>
              </w:p>
            </w:tc>
            <w:tc>
              <w:tcPr>
                <w:tcW w:w="224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610</w:t>
                </w:r>
              </w:p>
            </w:tc>
            <w:tc>
              <w:tcPr>
                <w:tcW w:w="283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520</w:t>
                </w: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Улучшение условий труда 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2.3. Организация и проведение специальной оценки условий труда в муниципальных учреждениях  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Отдел по труду, учреждения района</w:t>
                </w:r>
              </w:p>
            </w:tc>
            <w:tc>
              <w:tcPr>
                <w:tcW w:w="63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Районный бюджет</w:t>
                </w:r>
              </w:p>
            </w:tc>
            <w:tc>
              <w:tcPr>
                <w:tcW w:w="439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230</w:t>
                </w:r>
              </w:p>
            </w:tc>
            <w:tc>
              <w:tcPr>
                <w:tcW w:w="276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-</w:t>
                </w:r>
              </w:p>
            </w:tc>
            <w:tc>
              <w:tcPr>
                <w:tcW w:w="224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15</w:t>
                </w:r>
              </w:p>
            </w:tc>
            <w:tc>
              <w:tcPr>
                <w:tcW w:w="179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15</w:t>
                </w:r>
              </w:p>
            </w:tc>
            <w:tc>
              <w:tcPr>
                <w:tcW w:w="224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200</w:t>
                </w:r>
              </w:p>
            </w:tc>
            <w:tc>
              <w:tcPr>
                <w:tcW w:w="283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-</w:t>
                </w: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2.4. Организации в пределах своих полномочий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Отдел по труду, организации района</w:t>
                </w:r>
              </w:p>
            </w:tc>
            <w:tc>
              <w:tcPr>
                <w:tcW w:w="1073" w:type="pct"/>
                <w:gridSpan w:val="2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В рамках основной деятельности отдела по труду Администрации </w:t>
                </w:r>
                <w:proofErr w:type="spellStart"/>
                <w:r w:rsidRPr="009A382A">
                  <w:rPr>
                    <w:szCs w:val="28"/>
                  </w:rPr>
                  <w:t>Табунского</w:t>
                </w:r>
                <w:proofErr w:type="spellEnd"/>
                <w:r w:rsidRPr="009A382A">
                  <w:rPr>
                    <w:szCs w:val="28"/>
                  </w:rPr>
                  <w:t xml:space="preserve"> района дополнительного финансирования не требуется </w:t>
                </w: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Мониторинг и оценка состояния условий и охраны труда 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b/>
                    <w:szCs w:val="28"/>
                  </w:rPr>
                  <w:t xml:space="preserve">Задача </w:t>
                </w:r>
                <w:r w:rsidRPr="009A382A">
                  <w:rPr>
                    <w:szCs w:val="28"/>
                  </w:rPr>
                  <w:t xml:space="preserve">3. </w:t>
                </w:r>
                <w:r w:rsidRPr="009A382A">
                  <w:rPr>
                    <w:b/>
                    <w:szCs w:val="28"/>
                  </w:rPr>
                  <w:t>Повышение уровня знаний по охране труда, обеспечение непрерывной подготовки работников по вопросам охраны труда на основе современных технологий обучения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63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43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3.1.Организация обучения руководителей и специалистов по охране труда муниципальных и бюджетных учреждений района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Отдел по труду, обучающая организация</w:t>
                </w:r>
              </w:p>
            </w:tc>
            <w:tc>
              <w:tcPr>
                <w:tcW w:w="63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Районный бюджет</w:t>
                </w:r>
              </w:p>
            </w:tc>
            <w:tc>
              <w:tcPr>
                <w:tcW w:w="439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147,14</w:t>
                </w:r>
              </w:p>
            </w:tc>
            <w:tc>
              <w:tcPr>
                <w:tcW w:w="276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92,14</w:t>
                </w:r>
              </w:p>
            </w:tc>
            <w:tc>
              <w:tcPr>
                <w:tcW w:w="224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-</w:t>
                </w:r>
              </w:p>
            </w:tc>
            <w:tc>
              <w:tcPr>
                <w:tcW w:w="179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30</w:t>
                </w:r>
              </w:p>
            </w:tc>
            <w:tc>
              <w:tcPr>
                <w:tcW w:w="224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25</w:t>
                </w:r>
              </w:p>
            </w:tc>
            <w:tc>
              <w:tcPr>
                <w:tcW w:w="283" w:type="pct"/>
                <w:vAlign w:val="center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-</w:t>
                </w: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Формирование системы обучения, повышение квалификации по охране труда 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3.2. Организация обучения и проверка знаний по охране труда специалистов по охране труда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Отдел по труду, </w:t>
                </w:r>
                <w:r w:rsidRPr="009A382A">
                  <w:rPr>
                    <w:szCs w:val="28"/>
                  </w:rPr>
                  <w:lastRenderedPageBreak/>
                  <w:t>обучающая организация</w:t>
                </w:r>
              </w:p>
            </w:tc>
            <w:tc>
              <w:tcPr>
                <w:tcW w:w="63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lastRenderedPageBreak/>
                  <w:t>Средства работодателей</w:t>
                </w:r>
              </w:p>
            </w:tc>
            <w:tc>
              <w:tcPr>
                <w:tcW w:w="43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Повышение квалификации по охране труда 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3.3Организация обучения и проверка знаний по вопросам охраны труда работодателей организаций, расположенных на территории района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Отдел по труду, обучающая организация</w:t>
                </w:r>
              </w:p>
            </w:tc>
            <w:tc>
              <w:tcPr>
                <w:tcW w:w="63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Средства работодателей</w:t>
                </w:r>
              </w:p>
            </w:tc>
            <w:tc>
              <w:tcPr>
                <w:tcW w:w="43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Формирование системы обучения, повышение квалификации по охране труда 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3.4.Участие в семинарах, совещаниях, конференциях по охране труда, проводимых Управлением Алтайского края по труду и занятости населения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2021-2025г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 Управление Алтайского края по труду и занятости</w:t>
                </w:r>
              </w:p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Отдел по труду </w:t>
                </w:r>
              </w:p>
            </w:tc>
            <w:tc>
              <w:tcPr>
                <w:tcW w:w="1073" w:type="pct"/>
                <w:gridSpan w:val="2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В рамках основной деятельности отдела по труду администрации </w:t>
                </w:r>
                <w:proofErr w:type="spellStart"/>
                <w:r w:rsidRPr="009A382A">
                  <w:rPr>
                    <w:szCs w:val="28"/>
                  </w:rPr>
                  <w:t>Табунского</w:t>
                </w:r>
                <w:proofErr w:type="spellEnd"/>
                <w:r w:rsidRPr="009A382A">
                  <w:rPr>
                    <w:szCs w:val="28"/>
                  </w:rPr>
                  <w:t xml:space="preserve"> района дополнительного финансирования не требуется </w:t>
                </w: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Повышение квалификации по охране труда 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3.5.Обучение работников организаций охране труда, безопасным методам и </w:t>
                </w:r>
                <w:proofErr w:type="gramStart"/>
                <w:r w:rsidRPr="009A382A">
                  <w:rPr>
                    <w:szCs w:val="28"/>
                  </w:rPr>
                  <w:t>приемам выполнения работ и оказания первой доврачебной помощи</w:t>
                </w:r>
                <w:proofErr w:type="gramEnd"/>
                <w:r w:rsidRPr="009A382A">
                  <w:rPr>
                    <w:szCs w:val="28"/>
                  </w:rPr>
                  <w:t xml:space="preserve"> пострадавшим при несчастных случаях, инструктаж по охране труда, стажировка на рабочих местах работников и проверка их знаний требований охраны труда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 г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Руководители организаций (по </w:t>
                </w:r>
                <w:proofErr w:type="spellStart"/>
                <w:proofErr w:type="gramStart"/>
                <w:r w:rsidRPr="009A382A">
                  <w:rPr>
                    <w:szCs w:val="28"/>
                  </w:rPr>
                  <w:t>согласо-ванию</w:t>
                </w:r>
                <w:proofErr w:type="spellEnd"/>
                <w:proofErr w:type="gramEnd"/>
                <w:r w:rsidRPr="009A382A">
                  <w:rPr>
                    <w:szCs w:val="28"/>
                  </w:rPr>
                  <w:t>)</w:t>
                </w:r>
              </w:p>
            </w:tc>
            <w:tc>
              <w:tcPr>
                <w:tcW w:w="1073" w:type="pct"/>
                <w:gridSpan w:val="2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Текущие (за счет средств, предусмотренных на финансирование основной деятельности исполнителя) </w:t>
                </w: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Повышение квалификации по охране труда, сохранение жизни и здоровья пострадавших 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proofErr w:type="gramStart"/>
                <w:r w:rsidRPr="009A382A">
                  <w:rPr>
                    <w:b/>
                    <w:szCs w:val="28"/>
                  </w:rPr>
                  <w:t xml:space="preserve">Задача  </w:t>
                </w:r>
                <w:r w:rsidRPr="009A382A">
                  <w:rPr>
                    <w:szCs w:val="28"/>
                  </w:rPr>
                  <w:t>4</w:t>
                </w:r>
                <w:proofErr w:type="gramEnd"/>
                <w:r w:rsidRPr="009A382A">
                  <w:rPr>
                    <w:szCs w:val="28"/>
                  </w:rPr>
                  <w:t xml:space="preserve">. </w:t>
                </w:r>
                <w:r w:rsidRPr="009A382A">
                  <w:rPr>
                    <w:b/>
                    <w:szCs w:val="28"/>
                  </w:rPr>
                  <w:t>Совершенствование системы обеспечения средствами коллективной и индивидуальной защиты</w:t>
                </w:r>
                <w:r w:rsidRPr="009A382A">
                  <w:rPr>
                    <w:szCs w:val="28"/>
                  </w:rPr>
                  <w:t> 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63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43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4.1.Помощь руководителям организаций, расположенных на территории </w:t>
                </w:r>
                <w:proofErr w:type="spellStart"/>
                <w:r w:rsidRPr="009A382A">
                  <w:rPr>
                    <w:szCs w:val="28"/>
                  </w:rPr>
                  <w:t>Табунского</w:t>
                </w:r>
                <w:proofErr w:type="spellEnd"/>
                <w:r w:rsidRPr="009A382A">
                  <w:rPr>
                    <w:szCs w:val="28"/>
                  </w:rPr>
                  <w:t xml:space="preserve"> района, в приобретении реестров предприятий, производящих и торгующих средствами индивидуальной защиты в Алтайском крае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Отдел по труду </w:t>
                </w:r>
              </w:p>
            </w:tc>
            <w:tc>
              <w:tcPr>
                <w:tcW w:w="1073" w:type="pct"/>
                <w:gridSpan w:val="2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В рамках основной деятельности отдела по труду Администрации </w:t>
                </w:r>
                <w:proofErr w:type="spellStart"/>
                <w:r w:rsidRPr="009A382A">
                  <w:rPr>
                    <w:szCs w:val="28"/>
                  </w:rPr>
                  <w:t>Табунского</w:t>
                </w:r>
                <w:proofErr w:type="spellEnd"/>
                <w:r w:rsidRPr="009A382A">
                  <w:rPr>
                    <w:szCs w:val="28"/>
                  </w:rPr>
                  <w:t xml:space="preserve"> района дополнительного финансирования не требуется </w:t>
                </w: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Повышение информированности руководителей о предприятиях, производящих и торгующих средствами </w:t>
                </w:r>
              </w:p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защиты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4.2. Обеспечение на 100% всех работников, занятых на работах с вредными или опасными условиями труда, а также на работах, выполняемых в особых </w:t>
                </w:r>
                <w:r w:rsidRPr="009A382A">
                  <w:rPr>
                    <w:szCs w:val="28"/>
                  </w:rPr>
                  <w:lastRenderedPageBreak/>
                  <w:t>температурных условиях или связанных с загрязнением спецодеждой, спецобувью и другими средствами индивидуальной защиты (СИЗ)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lastRenderedPageBreak/>
                  <w:t>2021-2025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Руководители организаций (по </w:t>
                </w:r>
                <w:proofErr w:type="spellStart"/>
                <w:proofErr w:type="gramStart"/>
                <w:r w:rsidRPr="009A382A">
                  <w:rPr>
                    <w:szCs w:val="28"/>
                  </w:rPr>
                  <w:t>согласо-ванию</w:t>
                </w:r>
                <w:proofErr w:type="spellEnd"/>
                <w:proofErr w:type="gramEnd"/>
                <w:r w:rsidRPr="009A382A">
                  <w:rPr>
                    <w:szCs w:val="28"/>
                  </w:rPr>
                  <w:t>)</w:t>
                </w:r>
              </w:p>
            </w:tc>
            <w:tc>
              <w:tcPr>
                <w:tcW w:w="1073" w:type="pct"/>
                <w:gridSpan w:val="2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Текущие (за счет средств, </w:t>
                </w:r>
                <w:proofErr w:type="gramStart"/>
                <w:r w:rsidRPr="009A382A">
                  <w:rPr>
                    <w:szCs w:val="28"/>
                  </w:rPr>
                  <w:t>предусмотренных  на</w:t>
                </w:r>
                <w:proofErr w:type="gramEnd"/>
                <w:r w:rsidRPr="009A382A">
                  <w:rPr>
                    <w:szCs w:val="28"/>
                  </w:rPr>
                  <w:t xml:space="preserve"> финансирование  основной деятельности исполнителя) </w:t>
                </w: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Повышение уровня защиты трудовых прав работников на здоровье и безопасные условия труда </w:t>
                </w:r>
              </w:p>
            </w:tc>
          </w:tr>
          <w:tr w:rsidR="009A382A" w:rsidRPr="009A382A" w:rsidTr="007D0D0C">
            <w:tc>
              <w:tcPr>
                <w:tcW w:w="5000" w:type="pct"/>
                <w:gridSpan w:val="11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b/>
                    <w:szCs w:val="28"/>
                  </w:rPr>
                </w:pPr>
                <w:r w:rsidRPr="009A382A">
                  <w:rPr>
                    <w:szCs w:val="28"/>
                  </w:rPr>
                  <w:t>Цель 2: профилактика производственного травматизма, профессиональных заболеваний.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b/>
                    <w:szCs w:val="28"/>
                  </w:rPr>
                </w:pPr>
                <w:r w:rsidRPr="009A382A">
                  <w:rPr>
                    <w:b/>
                    <w:szCs w:val="28"/>
                  </w:rPr>
                  <w:t>Задача 5.  Реализация мер, направленных на улучшение условий труда работников, снижение уровней производственного травматизма и профессиональной производственного травматизма и профессиональной заболеваемости, включая лечебно-профилактическое обслуживание и обеспечение современными средствами индивидуальной и коллективной защиты работающего населения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63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43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b/>
                    <w:szCs w:val="28"/>
                  </w:rPr>
                </w:pP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5.1.Проведение предварительных и </w:t>
                </w:r>
                <w:proofErr w:type="gramStart"/>
                <w:r w:rsidRPr="009A382A">
                  <w:rPr>
                    <w:szCs w:val="28"/>
                  </w:rPr>
                  <w:t>периодических медицинских осмотров</w:t>
                </w:r>
                <w:proofErr w:type="gramEnd"/>
                <w:r w:rsidRPr="009A382A">
                  <w:rPr>
                    <w:szCs w:val="28"/>
                  </w:rPr>
                  <w:t xml:space="preserve"> работающих во вредных и тяжелых условиях труда 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Руководители организаций (по </w:t>
                </w:r>
                <w:proofErr w:type="spellStart"/>
                <w:proofErr w:type="gramStart"/>
                <w:r w:rsidRPr="009A382A">
                  <w:rPr>
                    <w:szCs w:val="28"/>
                  </w:rPr>
                  <w:t>согласо-ванию</w:t>
                </w:r>
                <w:proofErr w:type="spellEnd"/>
                <w:proofErr w:type="gramEnd"/>
                <w:r w:rsidRPr="009A382A">
                  <w:rPr>
                    <w:szCs w:val="28"/>
                  </w:rPr>
                  <w:t>)</w:t>
                </w:r>
              </w:p>
            </w:tc>
            <w:tc>
              <w:tcPr>
                <w:tcW w:w="1073" w:type="pct"/>
                <w:gridSpan w:val="2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Текущие (за счет средств, </w:t>
                </w:r>
                <w:proofErr w:type="gramStart"/>
                <w:r w:rsidRPr="009A382A">
                  <w:rPr>
                    <w:szCs w:val="28"/>
                  </w:rPr>
                  <w:t>предусмотренных  на</w:t>
                </w:r>
                <w:proofErr w:type="gramEnd"/>
                <w:r w:rsidRPr="009A382A">
                  <w:rPr>
                    <w:szCs w:val="28"/>
                  </w:rPr>
                  <w:t xml:space="preserve"> финансирование  основной деятельности исполнителя) </w:t>
                </w: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Снижение профессиональных заболеваний, сохранение жизни и здоровья работников 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5.2.Производственный контроль за соблюдением установленных санитарных правил, уровнем воздействия вредных и опасных производственных факторов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Руководители организаций (по </w:t>
                </w:r>
                <w:proofErr w:type="spellStart"/>
                <w:proofErr w:type="gramStart"/>
                <w:r w:rsidRPr="009A382A">
                  <w:rPr>
                    <w:szCs w:val="28"/>
                  </w:rPr>
                  <w:t>согласо-ванию</w:t>
                </w:r>
                <w:proofErr w:type="spellEnd"/>
                <w:proofErr w:type="gramEnd"/>
                <w:r w:rsidRPr="009A382A">
                  <w:rPr>
                    <w:szCs w:val="28"/>
                  </w:rPr>
                  <w:t>)</w:t>
                </w:r>
              </w:p>
            </w:tc>
            <w:tc>
              <w:tcPr>
                <w:tcW w:w="1073" w:type="pct"/>
                <w:gridSpan w:val="2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Текущие (за счет средств, предусмотрен-</w:t>
                </w:r>
                <w:proofErr w:type="spellStart"/>
                <w:proofErr w:type="gramStart"/>
                <w:r w:rsidRPr="009A382A">
                  <w:rPr>
                    <w:szCs w:val="28"/>
                  </w:rPr>
                  <w:t>ных</w:t>
                </w:r>
                <w:proofErr w:type="spellEnd"/>
                <w:r w:rsidRPr="009A382A">
                  <w:rPr>
                    <w:szCs w:val="28"/>
                  </w:rPr>
                  <w:t xml:space="preserve">  на</w:t>
                </w:r>
                <w:proofErr w:type="gramEnd"/>
                <w:r w:rsidRPr="009A382A">
                  <w:rPr>
                    <w:szCs w:val="28"/>
                  </w:rPr>
                  <w:t xml:space="preserve"> </w:t>
                </w:r>
                <w:proofErr w:type="spellStart"/>
                <w:r w:rsidRPr="009A382A">
                  <w:rPr>
                    <w:szCs w:val="28"/>
                  </w:rPr>
                  <w:t>финансирова-ние</w:t>
                </w:r>
                <w:proofErr w:type="spellEnd"/>
                <w:r w:rsidRPr="009A382A">
                  <w:rPr>
                    <w:szCs w:val="28"/>
                  </w:rPr>
                  <w:t xml:space="preserve">  основной деятельности исполнителя) </w:t>
                </w: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Снижение профессиональных заболеваний, сохранение жизни и здоровья работников 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5.3.Диспансеризация работающего населения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2021-2025</w:t>
                </w: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Руководители организаций (по </w:t>
                </w:r>
                <w:proofErr w:type="spellStart"/>
                <w:proofErr w:type="gramStart"/>
                <w:r w:rsidRPr="009A382A">
                  <w:rPr>
                    <w:szCs w:val="28"/>
                  </w:rPr>
                  <w:t>согласо-ванию</w:t>
                </w:r>
                <w:proofErr w:type="spellEnd"/>
                <w:proofErr w:type="gramEnd"/>
                <w:r w:rsidRPr="009A382A">
                  <w:rPr>
                    <w:szCs w:val="28"/>
                  </w:rPr>
                  <w:t>)</w:t>
                </w:r>
              </w:p>
            </w:tc>
            <w:tc>
              <w:tcPr>
                <w:tcW w:w="1073" w:type="pct"/>
                <w:gridSpan w:val="2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 xml:space="preserve"> Средства территориального фонда обязательного медицинского страхования, средства работодателей  </w:t>
                </w: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Снижение профессиональных заболеваний, сохранение жизни и здоровья работников </w:t>
                </w: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Итоговые суммы: районный бюджет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63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439" w:type="pct"/>
              </w:tcPr>
              <w:p w:rsidR="009A382A" w:rsidRPr="009A382A" w:rsidRDefault="00997112" w:rsidP="009A382A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417,94</w:t>
                </w:r>
                <w:r w:rsidR="00975A44">
                  <w:rPr>
                    <w:szCs w:val="28"/>
                  </w:rPr>
                  <w:t>4</w:t>
                </w:r>
              </w:p>
            </w:tc>
            <w:tc>
              <w:tcPr>
                <w:tcW w:w="276" w:type="pct"/>
              </w:tcPr>
              <w:p w:rsidR="009A382A" w:rsidRPr="009A382A" w:rsidRDefault="00997112" w:rsidP="009A382A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92,94</w:t>
                </w:r>
                <w:r w:rsidR="00BA3FFF">
                  <w:rPr>
                    <w:szCs w:val="28"/>
                  </w:rPr>
                  <w:t>4</w:t>
                </w: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25</w:t>
                </w: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55</w:t>
                </w: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235</w:t>
                </w: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10</w:t>
                </w: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</w:tr>
          <w:tr w:rsidR="009A382A" w:rsidRPr="009A382A" w:rsidTr="00997112">
            <w:tc>
              <w:tcPr>
                <w:tcW w:w="105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Средства   работодателей</w:t>
                </w:r>
              </w:p>
            </w:tc>
            <w:tc>
              <w:tcPr>
                <w:tcW w:w="47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4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63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  <w:tc>
              <w:tcPr>
                <w:tcW w:w="43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2810</w:t>
                </w:r>
              </w:p>
            </w:tc>
            <w:tc>
              <w:tcPr>
                <w:tcW w:w="276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570</w:t>
                </w: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560</w:t>
                </w:r>
              </w:p>
            </w:tc>
            <w:tc>
              <w:tcPr>
                <w:tcW w:w="179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550</w:t>
                </w:r>
              </w:p>
            </w:tc>
            <w:tc>
              <w:tcPr>
                <w:tcW w:w="224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610</w:t>
                </w:r>
              </w:p>
            </w:tc>
            <w:tc>
              <w:tcPr>
                <w:tcW w:w="283" w:type="pct"/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  <w:r w:rsidRPr="009A382A">
                  <w:rPr>
                    <w:szCs w:val="28"/>
                  </w:rPr>
                  <w:t>520</w:t>
                </w:r>
              </w:p>
            </w:tc>
            <w:tc>
              <w:tcPr>
                <w:tcW w:w="731" w:type="pct"/>
                <w:tcBorders>
                  <w:right w:val="single" w:sz="4" w:space="0" w:color="auto"/>
                </w:tcBorders>
              </w:tcPr>
              <w:p w:rsidR="009A382A" w:rsidRPr="009A382A" w:rsidRDefault="009A382A" w:rsidP="009A382A">
                <w:pPr>
                  <w:rPr>
                    <w:szCs w:val="28"/>
                  </w:rPr>
                </w:pPr>
              </w:p>
            </w:tc>
          </w:tr>
        </w:tbl>
        <w:p w:rsidR="00634E04" w:rsidRPr="00634E04" w:rsidRDefault="00F95BD5" w:rsidP="00F95BD5">
          <w:pPr>
            <w:rPr>
              <w:szCs w:val="28"/>
            </w:rPr>
          </w:pPr>
          <w:r>
            <w:rPr>
              <w:szCs w:val="28"/>
            </w:rPr>
            <w:t>»</w:t>
          </w:r>
        </w:p>
        <w:p w:rsidR="00CC2C09" w:rsidRPr="00CC2C09" w:rsidRDefault="00CC2C09" w:rsidP="00CC2C09">
          <w:pPr>
            <w:jc w:val="center"/>
            <w:rPr>
              <w:szCs w:val="28"/>
            </w:rPr>
          </w:pPr>
        </w:p>
        <w:p w:rsidR="00CC2C09" w:rsidRPr="00CC2C09" w:rsidRDefault="00CC2C09" w:rsidP="00096E06">
          <w:pPr>
            <w:ind w:firstLine="720"/>
            <w:rPr>
              <w:sz w:val="28"/>
            </w:rPr>
          </w:pPr>
          <w:r w:rsidRPr="00CC2C09">
            <w:rPr>
              <w:sz w:val="28"/>
            </w:rPr>
            <w:br w:type="page"/>
          </w:r>
          <w:r w:rsidR="00C57296">
            <w:rPr>
              <w:sz w:val="28"/>
            </w:rPr>
            <w:lastRenderedPageBreak/>
            <w:t>4</w:t>
          </w:r>
          <w:r w:rsidRPr="00CC2C09">
            <w:rPr>
              <w:sz w:val="28"/>
            </w:rPr>
            <w:t>.  Приложение 3 к Программе изложить в следующей редакции:</w:t>
          </w:r>
        </w:p>
        <w:p w:rsidR="00975A44" w:rsidRDefault="00F95BD5" w:rsidP="00975A44">
          <w:pPr>
            <w:ind w:left="992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975A44">
            <w:rPr>
              <w:sz w:val="28"/>
              <w:szCs w:val="28"/>
            </w:rPr>
            <w:t>Приложение № 3</w:t>
          </w:r>
        </w:p>
        <w:p w:rsidR="00975A44" w:rsidRPr="009635EB" w:rsidRDefault="00975A44" w:rsidP="00975A44">
          <w:pPr>
            <w:ind w:left="9923"/>
            <w:jc w:val="both"/>
            <w:rPr>
              <w:sz w:val="28"/>
              <w:szCs w:val="28"/>
            </w:rPr>
          </w:pPr>
          <w:r w:rsidRPr="009635EB">
            <w:rPr>
              <w:sz w:val="28"/>
              <w:szCs w:val="28"/>
            </w:rPr>
            <w:t>к муниципальной</w:t>
          </w:r>
          <w:r>
            <w:rPr>
              <w:sz w:val="28"/>
              <w:szCs w:val="28"/>
            </w:rPr>
            <w:t xml:space="preserve"> программе "Улучшение условий и охраны</w:t>
          </w:r>
          <w:r w:rsidRPr="009635EB">
            <w:rPr>
              <w:sz w:val="28"/>
              <w:szCs w:val="28"/>
            </w:rPr>
            <w:t xml:space="preserve"> труда в </w:t>
          </w:r>
          <w:proofErr w:type="spellStart"/>
          <w:r w:rsidRPr="009635EB">
            <w:rPr>
              <w:sz w:val="28"/>
              <w:szCs w:val="28"/>
            </w:rPr>
            <w:t>Табунском</w:t>
          </w:r>
          <w:proofErr w:type="spellEnd"/>
          <w:r w:rsidRPr="009635EB">
            <w:rPr>
              <w:sz w:val="28"/>
              <w:szCs w:val="28"/>
            </w:rPr>
            <w:t xml:space="preserve"> районе</w:t>
          </w:r>
          <w:r>
            <w:rPr>
              <w:sz w:val="28"/>
              <w:szCs w:val="28"/>
            </w:rPr>
            <w:t xml:space="preserve"> Алтайского края</w:t>
          </w:r>
          <w:r w:rsidRPr="009635EB">
            <w:rPr>
              <w:sz w:val="28"/>
              <w:szCs w:val="28"/>
            </w:rPr>
            <w:t>"</w:t>
          </w:r>
          <w:r>
            <w:rPr>
              <w:sz w:val="28"/>
              <w:szCs w:val="28"/>
            </w:rPr>
            <w:t xml:space="preserve"> </w:t>
          </w:r>
          <w:r w:rsidRPr="009635EB">
            <w:rPr>
              <w:sz w:val="28"/>
              <w:szCs w:val="28"/>
            </w:rPr>
            <w:t>на 20</w:t>
          </w:r>
          <w:r>
            <w:rPr>
              <w:sz w:val="28"/>
              <w:szCs w:val="28"/>
            </w:rPr>
            <w:t>21</w:t>
          </w:r>
          <w:r w:rsidRPr="009635EB">
            <w:rPr>
              <w:sz w:val="28"/>
              <w:szCs w:val="28"/>
            </w:rPr>
            <w:t>-202</w:t>
          </w:r>
          <w:r>
            <w:rPr>
              <w:sz w:val="28"/>
              <w:szCs w:val="28"/>
            </w:rPr>
            <w:t xml:space="preserve">5 </w:t>
          </w:r>
          <w:r w:rsidRPr="009635EB">
            <w:rPr>
              <w:sz w:val="28"/>
              <w:szCs w:val="28"/>
            </w:rPr>
            <w:t>г</w:t>
          </w:r>
          <w:r>
            <w:rPr>
              <w:sz w:val="28"/>
              <w:szCs w:val="28"/>
            </w:rPr>
            <w:t>оды</w:t>
          </w:r>
        </w:p>
        <w:p w:rsidR="00975A44" w:rsidRPr="009635EB" w:rsidRDefault="00975A44" w:rsidP="00975A44">
          <w:pPr>
            <w:ind w:left="9923" w:hanging="4961"/>
            <w:jc w:val="both"/>
            <w:rPr>
              <w:sz w:val="28"/>
              <w:szCs w:val="28"/>
            </w:rPr>
          </w:pPr>
        </w:p>
        <w:p w:rsidR="00975A44" w:rsidRPr="009635EB" w:rsidRDefault="00975A44" w:rsidP="00975A44">
          <w:pPr>
            <w:ind w:firstLine="567"/>
            <w:jc w:val="center"/>
            <w:rPr>
              <w:sz w:val="28"/>
              <w:szCs w:val="28"/>
            </w:rPr>
          </w:pPr>
          <w:r w:rsidRPr="009635EB">
            <w:rPr>
              <w:sz w:val="28"/>
              <w:szCs w:val="28"/>
            </w:rPr>
            <w:t>Объем финансовых ресурсов,</w:t>
          </w:r>
          <w:r>
            <w:rPr>
              <w:sz w:val="28"/>
              <w:szCs w:val="28"/>
            </w:rPr>
            <w:t xml:space="preserve"> </w:t>
          </w:r>
          <w:r w:rsidRPr="009635EB">
            <w:rPr>
              <w:sz w:val="28"/>
              <w:szCs w:val="28"/>
            </w:rPr>
            <w:t>необходимых для реализации муниципальной программы</w:t>
          </w:r>
        </w:p>
        <w:p w:rsidR="00975A44" w:rsidRPr="009635EB" w:rsidRDefault="00975A44" w:rsidP="00975A4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352"/>
            <w:gridCol w:w="1559"/>
            <w:gridCol w:w="1559"/>
            <w:gridCol w:w="1559"/>
            <w:gridCol w:w="1559"/>
            <w:gridCol w:w="1559"/>
            <w:gridCol w:w="2632"/>
          </w:tblGrid>
          <w:tr w:rsidR="00975A44" w:rsidRPr="009635EB" w:rsidTr="007D0D0C">
            <w:trPr>
              <w:jc w:val="center"/>
            </w:trPr>
            <w:tc>
              <w:tcPr>
                <w:tcW w:w="1696" w:type="pct"/>
                <w:vMerge w:val="restart"/>
                <w:shd w:val="clear" w:color="auto" w:fill="auto"/>
              </w:tcPr>
              <w:p w:rsidR="00975A44" w:rsidRPr="009635EB" w:rsidRDefault="00975A44" w:rsidP="007D0D0C">
                <w:pPr>
                  <w:jc w:val="center"/>
                  <w:rPr>
                    <w:sz w:val="28"/>
                    <w:szCs w:val="28"/>
                  </w:rPr>
                </w:pPr>
                <w:r w:rsidRPr="009635EB">
                  <w:rPr>
                    <w:sz w:val="28"/>
                    <w:szCs w:val="28"/>
                  </w:rPr>
                  <w:t>Источники и направления расходов</w:t>
                </w:r>
              </w:p>
            </w:tc>
            <w:tc>
              <w:tcPr>
                <w:tcW w:w="3304" w:type="pct"/>
                <w:gridSpan w:val="6"/>
                <w:shd w:val="clear" w:color="auto" w:fill="auto"/>
              </w:tcPr>
              <w:p w:rsidR="00975A44" w:rsidRPr="009635EB" w:rsidRDefault="00975A44" w:rsidP="007D0D0C">
                <w:pPr>
                  <w:jc w:val="center"/>
                  <w:rPr>
                    <w:sz w:val="28"/>
                    <w:szCs w:val="28"/>
                  </w:rPr>
                </w:pPr>
                <w:r w:rsidRPr="009635EB">
                  <w:rPr>
                    <w:sz w:val="28"/>
                    <w:szCs w:val="28"/>
                  </w:rPr>
                  <w:t>Сумма расходов, тыс. рублей</w:t>
                </w:r>
              </w:p>
            </w:tc>
          </w:tr>
          <w:tr w:rsidR="00975A44" w:rsidRPr="009635EB" w:rsidTr="007D0D0C">
            <w:trPr>
              <w:jc w:val="center"/>
            </w:trPr>
            <w:tc>
              <w:tcPr>
                <w:tcW w:w="1696" w:type="pct"/>
                <w:vMerge/>
                <w:shd w:val="clear" w:color="auto" w:fill="auto"/>
              </w:tcPr>
              <w:p w:rsidR="00975A44" w:rsidRPr="009635EB" w:rsidRDefault="00975A44" w:rsidP="007D0D0C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center"/>
                  <w:rPr>
                    <w:sz w:val="28"/>
                    <w:szCs w:val="28"/>
                  </w:rPr>
                </w:pPr>
                <w:r w:rsidRPr="009635EB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</w:t>
                </w:r>
                <w:r w:rsidRPr="009635EB">
                  <w:rPr>
                    <w:sz w:val="28"/>
                    <w:szCs w:val="28"/>
                  </w:rPr>
                  <w:t>1 год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2022</w:t>
                </w:r>
                <w:r w:rsidRPr="009635EB">
                  <w:rPr>
                    <w:sz w:val="28"/>
                    <w:szCs w:val="28"/>
                  </w:rPr>
                  <w:t xml:space="preserve"> год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center"/>
                  <w:rPr>
                    <w:sz w:val="28"/>
                    <w:szCs w:val="28"/>
                  </w:rPr>
                </w:pPr>
                <w:r w:rsidRPr="009635EB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23</w:t>
                </w:r>
                <w:r w:rsidRPr="009635EB">
                  <w:rPr>
                    <w:sz w:val="28"/>
                    <w:szCs w:val="28"/>
                  </w:rPr>
                  <w:t xml:space="preserve"> год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center"/>
                  <w:rPr>
                    <w:sz w:val="28"/>
                    <w:szCs w:val="28"/>
                  </w:rPr>
                </w:pPr>
                <w:r w:rsidRPr="009635EB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24</w:t>
                </w:r>
                <w:r w:rsidRPr="009635EB">
                  <w:rPr>
                    <w:sz w:val="28"/>
                    <w:szCs w:val="28"/>
                  </w:rPr>
                  <w:t xml:space="preserve"> год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center"/>
                  <w:rPr>
                    <w:sz w:val="28"/>
                    <w:szCs w:val="28"/>
                  </w:rPr>
                </w:pPr>
                <w:r w:rsidRPr="009635EB">
                  <w:rPr>
                    <w:sz w:val="28"/>
                    <w:szCs w:val="28"/>
                  </w:rPr>
                  <w:t>20</w:t>
                </w:r>
                <w:r>
                  <w:rPr>
                    <w:sz w:val="28"/>
                    <w:szCs w:val="28"/>
                  </w:rPr>
                  <w:t>25</w:t>
                </w:r>
                <w:r w:rsidRPr="009635EB">
                  <w:rPr>
                    <w:sz w:val="28"/>
                    <w:szCs w:val="28"/>
                  </w:rPr>
                  <w:t xml:space="preserve"> год</w:t>
                </w:r>
              </w:p>
            </w:tc>
            <w:tc>
              <w:tcPr>
                <w:tcW w:w="834" w:type="pct"/>
                <w:shd w:val="clear" w:color="auto" w:fill="auto"/>
              </w:tcPr>
              <w:p w:rsidR="00975A44" w:rsidRPr="009635EB" w:rsidRDefault="00975A44" w:rsidP="007D0D0C">
                <w:pPr>
                  <w:jc w:val="center"/>
                  <w:rPr>
                    <w:sz w:val="28"/>
                    <w:szCs w:val="28"/>
                  </w:rPr>
                </w:pPr>
                <w:r w:rsidRPr="009635EB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975A44" w:rsidRPr="009635EB" w:rsidTr="007D0D0C">
            <w:trPr>
              <w:jc w:val="center"/>
            </w:trPr>
            <w:tc>
              <w:tcPr>
                <w:tcW w:w="1696" w:type="pct"/>
                <w:shd w:val="clear" w:color="auto" w:fill="auto"/>
              </w:tcPr>
              <w:p w:rsidR="00975A44" w:rsidRPr="009635EB" w:rsidRDefault="00975A44" w:rsidP="007D0D0C">
                <w:pPr>
                  <w:jc w:val="center"/>
                  <w:rPr>
                    <w:sz w:val="28"/>
                    <w:szCs w:val="28"/>
                  </w:rPr>
                </w:pPr>
                <w:r w:rsidRPr="009635EB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center"/>
                  <w:rPr>
                    <w:sz w:val="28"/>
                    <w:szCs w:val="28"/>
                  </w:rPr>
                </w:pPr>
                <w:r w:rsidRPr="009635EB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center"/>
                  <w:rPr>
                    <w:sz w:val="28"/>
                    <w:szCs w:val="28"/>
                  </w:rPr>
                </w:pPr>
                <w:r w:rsidRPr="009635EB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center"/>
                  <w:rPr>
                    <w:sz w:val="28"/>
                    <w:szCs w:val="28"/>
                  </w:rPr>
                </w:pPr>
                <w:r w:rsidRPr="009635EB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center"/>
                  <w:rPr>
                    <w:sz w:val="28"/>
                    <w:szCs w:val="28"/>
                  </w:rPr>
                </w:pPr>
                <w:r w:rsidRPr="009635EB"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center"/>
                  <w:rPr>
                    <w:sz w:val="28"/>
                    <w:szCs w:val="28"/>
                  </w:rPr>
                </w:pPr>
                <w:r w:rsidRPr="009635EB"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834" w:type="pct"/>
                <w:shd w:val="clear" w:color="auto" w:fill="auto"/>
              </w:tcPr>
              <w:p w:rsidR="00975A44" w:rsidRPr="009635EB" w:rsidRDefault="00975A44" w:rsidP="007D0D0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</w:p>
            </w:tc>
          </w:tr>
          <w:tr w:rsidR="00975A44" w:rsidRPr="009635EB" w:rsidTr="007D0D0C">
            <w:trPr>
              <w:jc w:val="center"/>
            </w:trPr>
            <w:tc>
              <w:tcPr>
                <w:tcW w:w="1696" w:type="pct"/>
                <w:shd w:val="clear" w:color="auto" w:fill="auto"/>
              </w:tcPr>
              <w:p w:rsidR="00975A44" w:rsidRPr="009635EB" w:rsidRDefault="00975A44" w:rsidP="007D0D0C">
                <w:pPr>
                  <w:rPr>
                    <w:sz w:val="28"/>
                    <w:szCs w:val="28"/>
                  </w:rPr>
                </w:pPr>
                <w:r w:rsidRPr="009635EB">
                  <w:rPr>
                    <w:sz w:val="28"/>
                    <w:szCs w:val="28"/>
                  </w:rPr>
                  <w:t>Всего финансовых затрат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975A4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662</w:t>
                </w:r>
                <w:r w:rsidRPr="009635EB">
                  <w:rPr>
                    <w:sz w:val="28"/>
                    <w:szCs w:val="28"/>
                  </w:rPr>
                  <w:t>,</w:t>
                </w:r>
                <w:r w:rsidR="00395B42">
                  <w:rPr>
                    <w:sz w:val="28"/>
                    <w:szCs w:val="28"/>
                  </w:rPr>
                  <w:t>944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58</w:t>
                </w:r>
                <w:r w:rsidRPr="009635EB">
                  <w:rPr>
                    <w:sz w:val="28"/>
                    <w:szCs w:val="28"/>
                  </w:rPr>
                  <w:t>5,0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605,0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845</w:t>
                </w:r>
                <w:r w:rsidRPr="009635EB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530</w:t>
                </w:r>
                <w:r w:rsidRPr="009635EB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834" w:type="pct"/>
                <w:shd w:val="clear" w:color="auto" w:fill="auto"/>
              </w:tcPr>
              <w:p w:rsidR="00975A44" w:rsidRPr="009635EB" w:rsidRDefault="00975A44" w:rsidP="00975A4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3227</w:t>
                </w:r>
                <w:r w:rsidRPr="009635EB">
                  <w:rPr>
                    <w:sz w:val="28"/>
                    <w:szCs w:val="28"/>
                  </w:rPr>
                  <w:t>,</w:t>
                </w:r>
                <w:r w:rsidR="00395B42">
                  <w:rPr>
                    <w:sz w:val="28"/>
                    <w:szCs w:val="28"/>
                  </w:rPr>
                  <w:t>9</w:t>
                </w:r>
                <w:r>
                  <w:rPr>
                    <w:sz w:val="28"/>
                    <w:szCs w:val="28"/>
                  </w:rPr>
                  <w:t>4</w:t>
                </w:r>
                <w:r w:rsidR="00395B42">
                  <w:rPr>
                    <w:sz w:val="28"/>
                    <w:szCs w:val="28"/>
                  </w:rPr>
                  <w:t>4</w:t>
                </w:r>
              </w:p>
            </w:tc>
          </w:tr>
          <w:tr w:rsidR="00975A44" w:rsidRPr="009635EB" w:rsidTr="007D0D0C">
            <w:trPr>
              <w:jc w:val="center"/>
            </w:trPr>
            <w:tc>
              <w:tcPr>
                <w:tcW w:w="1696" w:type="pct"/>
                <w:shd w:val="clear" w:color="auto" w:fill="auto"/>
              </w:tcPr>
              <w:p w:rsidR="00975A44" w:rsidRPr="009635EB" w:rsidRDefault="00975A44" w:rsidP="007D0D0C">
                <w:pPr>
                  <w:rPr>
                    <w:sz w:val="28"/>
                    <w:szCs w:val="28"/>
                  </w:rPr>
                </w:pPr>
                <w:r w:rsidRPr="009635EB">
                  <w:rPr>
                    <w:sz w:val="28"/>
                    <w:szCs w:val="28"/>
                  </w:rPr>
                  <w:t>в том числе:</w:t>
                </w:r>
              </w:p>
            </w:tc>
            <w:tc>
              <w:tcPr>
                <w:tcW w:w="3304" w:type="pct"/>
                <w:gridSpan w:val="6"/>
                <w:shd w:val="clear" w:color="auto" w:fill="auto"/>
              </w:tcPr>
              <w:p w:rsidR="00975A44" w:rsidRPr="009635EB" w:rsidRDefault="00975A44" w:rsidP="007D0D0C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975A44" w:rsidRPr="009635EB" w:rsidTr="007D0D0C">
            <w:trPr>
              <w:jc w:val="center"/>
            </w:trPr>
            <w:tc>
              <w:tcPr>
                <w:tcW w:w="1696" w:type="pct"/>
                <w:shd w:val="clear" w:color="auto" w:fill="auto"/>
              </w:tcPr>
              <w:p w:rsidR="00975A44" w:rsidRPr="009635EB" w:rsidRDefault="00975A44" w:rsidP="007D0D0C">
                <w:pPr>
                  <w:rPr>
                    <w:sz w:val="28"/>
                    <w:szCs w:val="28"/>
                  </w:rPr>
                </w:pPr>
                <w:r w:rsidRPr="009635EB">
                  <w:rPr>
                    <w:sz w:val="28"/>
                    <w:szCs w:val="28"/>
                  </w:rPr>
                  <w:t>из бюджета муниципального образования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395B42" w:rsidP="00975A4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92,944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  <w:r w:rsidRPr="009635EB">
                  <w:rPr>
                    <w:sz w:val="28"/>
                    <w:szCs w:val="28"/>
                  </w:rPr>
                  <w:t>5,0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55</w:t>
                </w:r>
                <w:r w:rsidRPr="009635EB">
                  <w:rPr>
                    <w:sz w:val="28"/>
                    <w:szCs w:val="28"/>
                  </w:rPr>
                  <w:t>,</w:t>
                </w:r>
                <w:r>
                  <w:rPr>
                    <w:sz w:val="28"/>
                    <w:szCs w:val="28"/>
                  </w:rPr>
                  <w:t>0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235</w:t>
                </w:r>
                <w:r w:rsidRPr="009635EB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</w:t>
                </w:r>
                <w:r w:rsidRPr="009635EB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834" w:type="pct"/>
                <w:shd w:val="clear" w:color="auto" w:fill="auto"/>
              </w:tcPr>
              <w:p w:rsidR="00975A44" w:rsidRPr="009635EB" w:rsidRDefault="00975A44" w:rsidP="00975A44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417</w:t>
                </w:r>
                <w:r w:rsidRPr="009635EB">
                  <w:rPr>
                    <w:sz w:val="28"/>
                    <w:szCs w:val="28"/>
                  </w:rPr>
                  <w:t>,</w:t>
                </w:r>
                <w:r w:rsidR="00395B42">
                  <w:rPr>
                    <w:sz w:val="28"/>
                    <w:szCs w:val="28"/>
                  </w:rPr>
                  <w:t>9</w:t>
                </w:r>
                <w:r>
                  <w:rPr>
                    <w:sz w:val="28"/>
                    <w:szCs w:val="28"/>
                  </w:rPr>
                  <w:t>4</w:t>
                </w:r>
                <w:r w:rsidR="00395B42">
                  <w:rPr>
                    <w:sz w:val="28"/>
                    <w:szCs w:val="28"/>
                  </w:rPr>
                  <w:t>4</w:t>
                </w:r>
              </w:p>
            </w:tc>
          </w:tr>
          <w:tr w:rsidR="00975A44" w:rsidRPr="009635EB" w:rsidTr="007D0D0C">
            <w:trPr>
              <w:jc w:val="center"/>
            </w:trPr>
            <w:tc>
              <w:tcPr>
                <w:tcW w:w="1696" w:type="pct"/>
                <w:shd w:val="clear" w:color="auto" w:fill="auto"/>
              </w:tcPr>
              <w:p w:rsidR="00975A44" w:rsidRPr="009635EB" w:rsidRDefault="00975A44" w:rsidP="007D0D0C">
                <w:pPr>
                  <w:rPr>
                    <w:sz w:val="28"/>
                    <w:szCs w:val="28"/>
                  </w:rPr>
                </w:pPr>
                <w:r w:rsidRPr="009635EB">
                  <w:rPr>
                    <w:sz w:val="28"/>
                    <w:szCs w:val="28"/>
                  </w:rPr>
                  <w:t>из внебюджетных источников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570</w:t>
                </w:r>
                <w:r w:rsidRPr="009635EB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560</w:t>
                </w:r>
                <w:r w:rsidRPr="009635EB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550</w:t>
                </w:r>
                <w:r w:rsidRPr="009635EB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610</w:t>
                </w:r>
                <w:r w:rsidRPr="009635EB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494" w:type="pct"/>
                <w:shd w:val="clear" w:color="auto" w:fill="auto"/>
              </w:tcPr>
              <w:p w:rsidR="00975A44" w:rsidRPr="009635EB" w:rsidRDefault="00975A44" w:rsidP="007D0D0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52</w:t>
                </w:r>
                <w:r w:rsidRPr="009635EB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34" w:type="pct"/>
                <w:shd w:val="clear" w:color="auto" w:fill="auto"/>
              </w:tcPr>
              <w:p w:rsidR="00975A44" w:rsidRPr="009635EB" w:rsidRDefault="00975A44" w:rsidP="007D0D0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2810</w:t>
                </w:r>
                <w:r w:rsidRPr="009635EB">
                  <w:rPr>
                    <w:sz w:val="28"/>
                    <w:szCs w:val="28"/>
                  </w:rPr>
                  <w:t>,0</w:t>
                </w:r>
              </w:p>
            </w:tc>
          </w:tr>
        </w:tbl>
        <w:p w:rsidR="00CC2C09" w:rsidRPr="00CC2C09" w:rsidRDefault="00F95BD5" w:rsidP="00975A44">
          <w:pPr>
            <w:widowControl w:val="0"/>
            <w:tabs>
              <w:tab w:val="left" w:pos="4320"/>
              <w:tab w:val="left" w:pos="6329"/>
            </w:tabs>
            <w:autoSpaceDE w:val="0"/>
            <w:autoSpaceDN w:val="0"/>
            <w:adjustRightInd w:val="0"/>
            <w:spacing w:line="240" w:lineRule="exact"/>
            <w:ind w:left="10620"/>
            <w:sectPr w:rsidR="00CC2C09" w:rsidRPr="00CC2C09" w:rsidSect="00CC2C09">
              <w:headerReference w:type="default" r:id="rId8"/>
              <w:pgSz w:w="16838" w:h="11906" w:orient="landscape"/>
              <w:pgMar w:top="1559" w:right="709" w:bottom="851" w:left="340" w:header="709" w:footer="709" w:gutter="0"/>
              <w:cols w:space="708"/>
              <w:docGrid w:linePitch="360"/>
            </w:sectPr>
          </w:pPr>
          <w:r>
            <w:t>»</w:t>
          </w:r>
        </w:p>
        <w:p w:rsidR="003F4E50" w:rsidRPr="003F4E50" w:rsidRDefault="003F4E50" w:rsidP="003F4E50">
          <w:pPr>
            <w:pStyle w:val="ae"/>
            <w:numPr>
              <w:ilvl w:val="0"/>
              <w:numId w:val="49"/>
            </w:numPr>
            <w:spacing w:after="240"/>
            <w:ind w:left="0" w:firstLine="1069"/>
            <w:contextualSpacing w:val="0"/>
            <w:jc w:val="both"/>
            <w:rPr>
              <w:sz w:val="28"/>
            </w:rPr>
          </w:pPr>
          <w:r w:rsidRPr="003F4E50">
            <w:rPr>
              <w:sz w:val="28"/>
            </w:rPr>
            <w:lastRenderedPageBreak/>
            <w:t xml:space="preserve">Настоящее постановление опубликовать в установленном порядке и разместить на официальном сайте администрации </w:t>
          </w:r>
          <w:proofErr w:type="spellStart"/>
          <w:r w:rsidRPr="003F4E50">
            <w:rPr>
              <w:sz w:val="28"/>
            </w:rPr>
            <w:t>Табунского</w:t>
          </w:r>
          <w:proofErr w:type="spellEnd"/>
          <w:r w:rsidRPr="003F4E50">
            <w:rPr>
              <w:sz w:val="28"/>
            </w:rPr>
            <w:t xml:space="preserve"> района Алтайского края в информационно-телекоммуникационной сети «Интернет».</w:t>
          </w:r>
        </w:p>
        <w:p w:rsidR="00096E06" w:rsidRPr="00096E06" w:rsidRDefault="00096E06" w:rsidP="003F4E50">
          <w:pPr>
            <w:pStyle w:val="ae"/>
            <w:spacing w:after="240"/>
            <w:ind w:left="1069"/>
            <w:contextualSpacing w:val="0"/>
            <w:jc w:val="both"/>
            <w:rPr>
              <w:rStyle w:val="31"/>
            </w:rPr>
          </w:pPr>
        </w:p>
        <w:p w:rsidR="0037097F" w:rsidRPr="00096E06" w:rsidRDefault="00A227CA" w:rsidP="00096E06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</w:p>
      </w:sdtContent>
    </w:sdt>
    <w:permEnd w:id="168932657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0868243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08682432" w:displacedByCustomXml="prev"/>
        <w:permStart w:id="75360265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753602655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CA" w:rsidRDefault="00A227CA" w:rsidP="00980B54">
      <w:r>
        <w:separator/>
      </w:r>
    </w:p>
  </w:endnote>
  <w:endnote w:type="continuationSeparator" w:id="0">
    <w:p w:rsidR="00A227CA" w:rsidRDefault="00A227CA" w:rsidP="0098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CA" w:rsidRDefault="00A227CA" w:rsidP="00980B54">
      <w:r>
        <w:separator/>
      </w:r>
    </w:p>
  </w:footnote>
  <w:footnote w:type="continuationSeparator" w:id="0">
    <w:p w:rsidR="00A227CA" w:rsidRDefault="00A227CA" w:rsidP="0098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D3" w:rsidRPr="00A729FC" w:rsidRDefault="00B062D3" w:rsidP="00CC2C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A8E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489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A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A3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8E2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AD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662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01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8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8D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616BE2"/>
    <w:multiLevelType w:val="multilevel"/>
    <w:tmpl w:val="07942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E915B2"/>
    <w:multiLevelType w:val="hybridMultilevel"/>
    <w:tmpl w:val="253AA294"/>
    <w:lvl w:ilvl="0" w:tplc="9670B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720C0"/>
    <w:multiLevelType w:val="multilevel"/>
    <w:tmpl w:val="F178195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17" w15:restartNumberingAfterBreak="0">
    <w:nsid w:val="129B6CE0"/>
    <w:multiLevelType w:val="hybridMultilevel"/>
    <w:tmpl w:val="22F68FC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143C049F"/>
    <w:multiLevelType w:val="multilevel"/>
    <w:tmpl w:val="1BDE7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7C81175"/>
    <w:multiLevelType w:val="multilevel"/>
    <w:tmpl w:val="B88C4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A34A4E"/>
    <w:multiLevelType w:val="multilevel"/>
    <w:tmpl w:val="CBAAE284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A575A"/>
    <w:multiLevelType w:val="hybridMultilevel"/>
    <w:tmpl w:val="19E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BF477D"/>
    <w:multiLevelType w:val="multilevel"/>
    <w:tmpl w:val="8AF0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017460"/>
    <w:multiLevelType w:val="multilevel"/>
    <w:tmpl w:val="B528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4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C467983"/>
    <w:multiLevelType w:val="multilevel"/>
    <w:tmpl w:val="8AF0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8D11EC"/>
    <w:multiLevelType w:val="multilevel"/>
    <w:tmpl w:val="66C40296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7B6DE2"/>
    <w:multiLevelType w:val="hybridMultilevel"/>
    <w:tmpl w:val="A57CF152"/>
    <w:lvl w:ilvl="0" w:tplc="65C83E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0E597A"/>
    <w:multiLevelType w:val="multilevel"/>
    <w:tmpl w:val="D17AF59E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CD3B2C"/>
    <w:multiLevelType w:val="multilevel"/>
    <w:tmpl w:val="6E76412C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6962376"/>
    <w:multiLevelType w:val="hybridMultilevel"/>
    <w:tmpl w:val="61A2138A"/>
    <w:lvl w:ilvl="0" w:tplc="71C29A0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750C9F"/>
    <w:multiLevelType w:val="multilevel"/>
    <w:tmpl w:val="645ED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CF035F"/>
    <w:multiLevelType w:val="hybridMultilevel"/>
    <w:tmpl w:val="72E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91A8F"/>
    <w:multiLevelType w:val="hybridMultilevel"/>
    <w:tmpl w:val="E5661420"/>
    <w:lvl w:ilvl="0" w:tplc="AED48C2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31"/>
  </w:num>
  <w:num w:numId="4">
    <w:abstractNumId w:val="10"/>
  </w:num>
  <w:num w:numId="5">
    <w:abstractNumId w:val="34"/>
  </w:num>
  <w:num w:numId="6">
    <w:abstractNumId w:val="32"/>
  </w:num>
  <w:num w:numId="7">
    <w:abstractNumId w:val="43"/>
  </w:num>
  <w:num w:numId="8">
    <w:abstractNumId w:val="40"/>
  </w:num>
  <w:num w:numId="9">
    <w:abstractNumId w:val="26"/>
  </w:num>
  <w:num w:numId="10">
    <w:abstractNumId w:val="29"/>
  </w:num>
  <w:num w:numId="11">
    <w:abstractNumId w:val="48"/>
  </w:num>
  <w:num w:numId="12">
    <w:abstractNumId w:val="41"/>
  </w:num>
  <w:num w:numId="13">
    <w:abstractNumId w:val="44"/>
  </w:num>
  <w:num w:numId="14">
    <w:abstractNumId w:val="21"/>
  </w:num>
  <w:num w:numId="15">
    <w:abstractNumId w:val="37"/>
  </w:num>
  <w:num w:numId="16">
    <w:abstractNumId w:val="36"/>
  </w:num>
  <w:num w:numId="17">
    <w:abstractNumId w:val="23"/>
  </w:num>
  <w:num w:numId="18">
    <w:abstractNumId w:val="39"/>
  </w:num>
  <w:num w:numId="19">
    <w:abstractNumId w:val="33"/>
  </w:num>
  <w:num w:numId="20">
    <w:abstractNumId w:val="27"/>
  </w:num>
  <w:num w:numId="21">
    <w:abstractNumId w:val="12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0"/>
  </w:num>
  <w:num w:numId="34">
    <w:abstractNumId w:val="46"/>
  </w:num>
  <w:num w:numId="35">
    <w:abstractNumId w:val="22"/>
  </w:num>
  <w:num w:numId="36">
    <w:abstractNumId w:val="35"/>
  </w:num>
  <w:num w:numId="37">
    <w:abstractNumId w:val="20"/>
  </w:num>
  <w:num w:numId="38">
    <w:abstractNumId w:val="45"/>
  </w:num>
  <w:num w:numId="39">
    <w:abstractNumId w:val="18"/>
  </w:num>
  <w:num w:numId="40">
    <w:abstractNumId w:val="19"/>
  </w:num>
  <w:num w:numId="41">
    <w:abstractNumId w:val="38"/>
  </w:num>
  <w:num w:numId="42">
    <w:abstractNumId w:val="28"/>
  </w:num>
  <w:num w:numId="43">
    <w:abstractNumId w:val="15"/>
  </w:num>
  <w:num w:numId="44">
    <w:abstractNumId w:val="16"/>
  </w:num>
  <w:num w:numId="45">
    <w:abstractNumId w:val="24"/>
  </w:num>
  <w:num w:numId="46">
    <w:abstractNumId w:val="13"/>
  </w:num>
  <w:num w:numId="47">
    <w:abstractNumId w:val="25"/>
  </w:num>
  <w:num w:numId="48">
    <w:abstractNumId w:val="4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vvmEYX43lm7HrJ9foApwKDpZF51XBbVk9PBZy/534nrtyKo5NMTOqkeGPSlEKheaZqsBURSutvU7mnn+vPRwtw==" w:salt="PANcxO2416qWCMv6fjdZW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166F1"/>
    <w:rsid w:val="000343A3"/>
    <w:rsid w:val="0006098E"/>
    <w:rsid w:val="0006703F"/>
    <w:rsid w:val="00084366"/>
    <w:rsid w:val="000848C9"/>
    <w:rsid w:val="000901C0"/>
    <w:rsid w:val="00096CAB"/>
    <w:rsid w:val="00096E06"/>
    <w:rsid w:val="000B1397"/>
    <w:rsid w:val="000B1641"/>
    <w:rsid w:val="000C566E"/>
    <w:rsid w:val="000C673E"/>
    <w:rsid w:val="000E27A6"/>
    <w:rsid w:val="000F273B"/>
    <w:rsid w:val="00127ECF"/>
    <w:rsid w:val="001313AE"/>
    <w:rsid w:val="001344D2"/>
    <w:rsid w:val="00157AFC"/>
    <w:rsid w:val="00164ABE"/>
    <w:rsid w:val="001724D2"/>
    <w:rsid w:val="00185409"/>
    <w:rsid w:val="001944C6"/>
    <w:rsid w:val="001B7D48"/>
    <w:rsid w:val="001C0A64"/>
    <w:rsid w:val="001C14C2"/>
    <w:rsid w:val="001C47CE"/>
    <w:rsid w:val="001D515C"/>
    <w:rsid w:val="001D6540"/>
    <w:rsid w:val="00200902"/>
    <w:rsid w:val="00201A86"/>
    <w:rsid w:val="00226C46"/>
    <w:rsid w:val="0027330E"/>
    <w:rsid w:val="00284AD6"/>
    <w:rsid w:val="0029086B"/>
    <w:rsid w:val="002B1F83"/>
    <w:rsid w:val="002B44B5"/>
    <w:rsid w:val="002C2160"/>
    <w:rsid w:val="002D2BAB"/>
    <w:rsid w:val="002E77A5"/>
    <w:rsid w:val="002F5236"/>
    <w:rsid w:val="00303980"/>
    <w:rsid w:val="00306DD2"/>
    <w:rsid w:val="00312C05"/>
    <w:rsid w:val="003207FE"/>
    <w:rsid w:val="00323F74"/>
    <w:rsid w:val="00324F5F"/>
    <w:rsid w:val="00330970"/>
    <w:rsid w:val="00331DE3"/>
    <w:rsid w:val="00340B32"/>
    <w:rsid w:val="00355B2F"/>
    <w:rsid w:val="00363112"/>
    <w:rsid w:val="0037097F"/>
    <w:rsid w:val="003749A6"/>
    <w:rsid w:val="00385A4D"/>
    <w:rsid w:val="00394EED"/>
    <w:rsid w:val="00395B42"/>
    <w:rsid w:val="003A2174"/>
    <w:rsid w:val="003A6070"/>
    <w:rsid w:val="003B7895"/>
    <w:rsid w:val="003C3B51"/>
    <w:rsid w:val="003E23A9"/>
    <w:rsid w:val="003E2E36"/>
    <w:rsid w:val="003F4E50"/>
    <w:rsid w:val="00404C74"/>
    <w:rsid w:val="004218D3"/>
    <w:rsid w:val="0042443F"/>
    <w:rsid w:val="00426928"/>
    <w:rsid w:val="00436157"/>
    <w:rsid w:val="00441999"/>
    <w:rsid w:val="00443D17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6C6D"/>
    <w:rsid w:val="005937A6"/>
    <w:rsid w:val="005A4BE5"/>
    <w:rsid w:val="005B57AF"/>
    <w:rsid w:val="005B79B6"/>
    <w:rsid w:val="005D1CDD"/>
    <w:rsid w:val="005F1089"/>
    <w:rsid w:val="00600BEE"/>
    <w:rsid w:val="00630590"/>
    <w:rsid w:val="00634E04"/>
    <w:rsid w:val="00647CF0"/>
    <w:rsid w:val="00652927"/>
    <w:rsid w:val="006538DF"/>
    <w:rsid w:val="00653C62"/>
    <w:rsid w:val="00660886"/>
    <w:rsid w:val="0066581D"/>
    <w:rsid w:val="00667710"/>
    <w:rsid w:val="006755BE"/>
    <w:rsid w:val="00684CC6"/>
    <w:rsid w:val="006901E5"/>
    <w:rsid w:val="00692B8F"/>
    <w:rsid w:val="00695147"/>
    <w:rsid w:val="006A1D6C"/>
    <w:rsid w:val="006A35D8"/>
    <w:rsid w:val="006D211D"/>
    <w:rsid w:val="006D36A7"/>
    <w:rsid w:val="00720A44"/>
    <w:rsid w:val="007234B1"/>
    <w:rsid w:val="00725960"/>
    <w:rsid w:val="0074211B"/>
    <w:rsid w:val="00745A78"/>
    <w:rsid w:val="007555CC"/>
    <w:rsid w:val="00761801"/>
    <w:rsid w:val="00771F33"/>
    <w:rsid w:val="00780FC5"/>
    <w:rsid w:val="00794222"/>
    <w:rsid w:val="00796CBC"/>
    <w:rsid w:val="007B63CB"/>
    <w:rsid w:val="007C6686"/>
    <w:rsid w:val="007D0742"/>
    <w:rsid w:val="00807962"/>
    <w:rsid w:val="0081094B"/>
    <w:rsid w:val="00820F41"/>
    <w:rsid w:val="00830E27"/>
    <w:rsid w:val="008353C5"/>
    <w:rsid w:val="008502D4"/>
    <w:rsid w:val="00857E1C"/>
    <w:rsid w:val="00860331"/>
    <w:rsid w:val="0086205D"/>
    <w:rsid w:val="00866D25"/>
    <w:rsid w:val="0087254F"/>
    <w:rsid w:val="00876FB2"/>
    <w:rsid w:val="008806D2"/>
    <w:rsid w:val="008907AA"/>
    <w:rsid w:val="00891273"/>
    <w:rsid w:val="0089158D"/>
    <w:rsid w:val="008934BF"/>
    <w:rsid w:val="008A133F"/>
    <w:rsid w:val="008A6A9C"/>
    <w:rsid w:val="008C0C36"/>
    <w:rsid w:val="008D2B37"/>
    <w:rsid w:val="008E5BE0"/>
    <w:rsid w:val="009168C3"/>
    <w:rsid w:val="0092281A"/>
    <w:rsid w:val="00936A72"/>
    <w:rsid w:val="00946D1D"/>
    <w:rsid w:val="009500BD"/>
    <w:rsid w:val="0095285F"/>
    <w:rsid w:val="00955F68"/>
    <w:rsid w:val="009667E8"/>
    <w:rsid w:val="009677C5"/>
    <w:rsid w:val="00970FE6"/>
    <w:rsid w:val="009734EE"/>
    <w:rsid w:val="00975A44"/>
    <w:rsid w:val="00976CC6"/>
    <w:rsid w:val="009779C9"/>
    <w:rsid w:val="00980767"/>
    <w:rsid w:val="00980B54"/>
    <w:rsid w:val="00981C9D"/>
    <w:rsid w:val="00983DF8"/>
    <w:rsid w:val="00985BCE"/>
    <w:rsid w:val="00997112"/>
    <w:rsid w:val="0099735D"/>
    <w:rsid w:val="009A382A"/>
    <w:rsid w:val="009D5B8B"/>
    <w:rsid w:val="009F5F32"/>
    <w:rsid w:val="00A020EF"/>
    <w:rsid w:val="00A1191B"/>
    <w:rsid w:val="00A227CA"/>
    <w:rsid w:val="00A33BB3"/>
    <w:rsid w:val="00A61EA4"/>
    <w:rsid w:val="00A741E0"/>
    <w:rsid w:val="00A770A9"/>
    <w:rsid w:val="00AA2722"/>
    <w:rsid w:val="00AB5B65"/>
    <w:rsid w:val="00AD1B4B"/>
    <w:rsid w:val="00AF1A7F"/>
    <w:rsid w:val="00B062D3"/>
    <w:rsid w:val="00B417C3"/>
    <w:rsid w:val="00B4321D"/>
    <w:rsid w:val="00B43B8F"/>
    <w:rsid w:val="00B52A80"/>
    <w:rsid w:val="00B66726"/>
    <w:rsid w:val="00B743A0"/>
    <w:rsid w:val="00B7714E"/>
    <w:rsid w:val="00B8287D"/>
    <w:rsid w:val="00B83D72"/>
    <w:rsid w:val="00B8412B"/>
    <w:rsid w:val="00B9733F"/>
    <w:rsid w:val="00B97C59"/>
    <w:rsid w:val="00BA3FFF"/>
    <w:rsid w:val="00BC2865"/>
    <w:rsid w:val="00BC3103"/>
    <w:rsid w:val="00BD3B24"/>
    <w:rsid w:val="00BE3CA1"/>
    <w:rsid w:val="00BE55A6"/>
    <w:rsid w:val="00BF2A56"/>
    <w:rsid w:val="00BF30A0"/>
    <w:rsid w:val="00BF5B2E"/>
    <w:rsid w:val="00C000C8"/>
    <w:rsid w:val="00C02C4E"/>
    <w:rsid w:val="00C03D2A"/>
    <w:rsid w:val="00C17F7F"/>
    <w:rsid w:val="00C2721B"/>
    <w:rsid w:val="00C57296"/>
    <w:rsid w:val="00C63E24"/>
    <w:rsid w:val="00C741CD"/>
    <w:rsid w:val="00C85714"/>
    <w:rsid w:val="00C95450"/>
    <w:rsid w:val="00CC2C09"/>
    <w:rsid w:val="00CD35EF"/>
    <w:rsid w:val="00CF19C8"/>
    <w:rsid w:val="00CF27E7"/>
    <w:rsid w:val="00D14BFD"/>
    <w:rsid w:val="00D21D0E"/>
    <w:rsid w:val="00D277DE"/>
    <w:rsid w:val="00D43A58"/>
    <w:rsid w:val="00D66B49"/>
    <w:rsid w:val="00D745CB"/>
    <w:rsid w:val="00D776D2"/>
    <w:rsid w:val="00D925AC"/>
    <w:rsid w:val="00D931DF"/>
    <w:rsid w:val="00D95E1D"/>
    <w:rsid w:val="00DA0056"/>
    <w:rsid w:val="00DA5276"/>
    <w:rsid w:val="00DA693B"/>
    <w:rsid w:val="00DB3C55"/>
    <w:rsid w:val="00DC23A2"/>
    <w:rsid w:val="00DC69C6"/>
    <w:rsid w:val="00DD3165"/>
    <w:rsid w:val="00DE33C0"/>
    <w:rsid w:val="00DF15D9"/>
    <w:rsid w:val="00E131C5"/>
    <w:rsid w:val="00E168DC"/>
    <w:rsid w:val="00E2361B"/>
    <w:rsid w:val="00E31517"/>
    <w:rsid w:val="00E47D9E"/>
    <w:rsid w:val="00E70D23"/>
    <w:rsid w:val="00E7232A"/>
    <w:rsid w:val="00E75AEE"/>
    <w:rsid w:val="00EA0C29"/>
    <w:rsid w:val="00EA1888"/>
    <w:rsid w:val="00EB40BE"/>
    <w:rsid w:val="00EE74A1"/>
    <w:rsid w:val="00EE7ACB"/>
    <w:rsid w:val="00EF090D"/>
    <w:rsid w:val="00F13318"/>
    <w:rsid w:val="00F2699A"/>
    <w:rsid w:val="00F55736"/>
    <w:rsid w:val="00F6725C"/>
    <w:rsid w:val="00F7313A"/>
    <w:rsid w:val="00F81C84"/>
    <w:rsid w:val="00F83E63"/>
    <w:rsid w:val="00F903ED"/>
    <w:rsid w:val="00F92510"/>
    <w:rsid w:val="00F94836"/>
    <w:rsid w:val="00F95BD5"/>
    <w:rsid w:val="00FA7A1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89B6B2-B6FA-47A2-8B53-CD139007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link w:val="10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link w:val="20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C95450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95450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95450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C95450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qFormat/>
    <w:rsid w:val="00C95450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4B1"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rsid w:val="007234B1"/>
    <w:pPr>
      <w:jc w:val="center"/>
    </w:pPr>
    <w:rPr>
      <w:sz w:val="26"/>
    </w:rPr>
  </w:style>
  <w:style w:type="paragraph" w:styleId="a7">
    <w:name w:val="Body Text Indent"/>
    <w:basedOn w:val="a"/>
    <w:link w:val="a8"/>
    <w:uiPriority w:val="99"/>
    <w:rsid w:val="007234B1"/>
    <w:pPr>
      <w:ind w:right="-1" w:firstLine="709"/>
      <w:jc w:val="both"/>
    </w:pPr>
  </w:style>
  <w:style w:type="table" w:styleId="a9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rsid w:val="007234B1"/>
    <w:pPr>
      <w:jc w:val="both"/>
    </w:pPr>
    <w:rPr>
      <w:sz w:val="24"/>
      <w:szCs w:val="24"/>
    </w:rPr>
  </w:style>
  <w:style w:type="paragraph" w:styleId="ac">
    <w:name w:val="Balloon Text"/>
    <w:basedOn w:val="a"/>
    <w:link w:val="ad"/>
    <w:unhideWhenUsed/>
    <w:rsid w:val="001854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6">
    <w:name w:val="Подзаголовок Знак"/>
    <w:basedOn w:val="a0"/>
    <w:link w:val="a5"/>
    <w:rsid w:val="000901C0"/>
    <w:rPr>
      <w:sz w:val="26"/>
    </w:rPr>
  </w:style>
  <w:style w:type="paragraph" w:styleId="ae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1">
    <w:name w:val="Стиль1"/>
    <w:basedOn w:val="a0"/>
    <w:uiPriority w:val="1"/>
    <w:rsid w:val="006538DF"/>
  </w:style>
  <w:style w:type="character" w:customStyle="1" w:styleId="21">
    <w:name w:val="Стиль2"/>
    <w:basedOn w:val="a0"/>
    <w:uiPriority w:val="1"/>
    <w:rsid w:val="00DB3C55"/>
  </w:style>
  <w:style w:type="character" w:customStyle="1" w:styleId="31">
    <w:name w:val="Стиль3"/>
    <w:basedOn w:val="11"/>
    <w:uiPriority w:val="1"/>
    <w:rsid w:val="00B8412B"/>
    <w:rPr>
      <w:rFonts w:ascii="Times New Roman" w:hAnsi="Times New Roman"/>
      <w:spacing w:val="0"/>
      <w:sz w:val="28"/>
    </w:rPr>
  </w:style>
  <w:style w:type="character" w:styleId="af0">
    <w:name w:val="annotation reference"/>
    <w:basedOn w:val="a0"/>
    <w:semiHidden/>
    <w:unhideWhenUsed/>
    <w:rsid w:val="00C17F7F"/>
    <w:rPr>
      <w:sz w:val="16"/>
      <w:szCs w:val="16"/>
    </w:rPr>
  </w:style>
  <w:style w:type="paragraph" w:styleId="af1">
    <w:name w:val="annotation text"/>
    <w:basedOn w:val="a"/>
    <w:link w:val="af2"/>
    <w:unhideWhenUsed/>
    <w:rsid w:val="00C17F7F"/>
  </w:style>
  <w:style w:type="character" w:customStyle="1" w:styleId="af2">
    <w:name w:val="Текст примечания Знак"/>
    <w:basedOn w:val="a0"/>
    <w:link w:val="af1"/>
    <w:rsid w:val="00C17F7F"/>
  </w:style>
  <w:style w:type="paragraph" w:styleId="af3">
    <w:name w:val="annotation subject"/>
    <w:basedOn w:val="af1"/>
    <w:next w:val="af1"/>
    <w:link w:val="af4"/>
    <w:unhideWhenUsed/>
    <w:rsid w:val="00C17F7F"/>
    <w:rPr>
      <w:b/>
      <w:bCs/>
    </w:rPr>
  </w:style>
  <w:style w:type="character" w:customStyle="1" w:styleId="af4">
    <w:name w:val="Тема примечания Знак"/>
    <w:basedOn w:val="af2"/>
    <w:link w:val="af3"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5">
    <w:name w:val="footnote text"/>
    <w:aliases w:val="Текст сноски Знак1 Знак,Текст сноски Знак Знак Знак,single space,footnote text,Текст сноски-FN,Footnote Text Char Знак Знак,Footnote Text Char Знак,Текст сноски Знак Знак Знак Знак,single space Знак Знак,single space Знак1,Table_Footnote_la"/>
    <w:basedOn w:val="a"/>
    <w:link w:val="af6"/>
    <w:unhideWhenUsed/>
    <w:rsid w:val="00514A68"/>
    <w:rPr>
      <w:rFonts w:asciiTheme="minorHAnsi" w:eastAsiaTheme="minorEastAsia" w:hAnsiTheme="minorHAnsi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1,single space Знак,footnote text Знак,Текст сноски-FN Знак,Footnote Text Char Знак Знак Знак,Footnote Text Char Знак Знак1,Текст сноски Знак Знак Знак Знак Знак"/>
    <w:basedOn w:val="a0"/>
    <w:link w:val="af5"/>
    <w:rsid w:val="00514A68"/>
    <w:rPr>
      <w:rFonts w:asciiTheme="minorHAnsi" w:eastAsiaTheme="minorEastAsia" w:hAnsiTheme="minorHAnsi"/>
    </w:rPr>
  </w:style>
  <w:style w:type="character" w:styleId="af7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50">
    <w:name w:val="Заголовок 5 Знак"/>
    <w:basedOn w:val="a0"/>
    <w:link w:val="5"/>
    <w:rsid w:val="00C95450"/>
    <w:rPr>
      <w:sz w:val="24"/>
    </w:rPr>
  </w:style>
  <w:style w:type="character" w:customStyle="1" w:styleId="60">
    <w:name w:val="Заголовок 6 Знак"/>
    <w:basedOn w:val="a0"/>
    <w:link w:val="6"/>
    <w:rsid w:val="00C95450"/>
    <w:rPr>
      <w:sz w:val="28"/>
    </w:rPr>
  </w:style>
  <w:style w:type="character" w:customStyle="1" w:styleId="70">
    <w:name w:val="Заголовок 7 Знак"/>
    <w:basedOn w:val="a0"/>
    <w:link w:val="7"/>
    <w:rsid w:val="00C95450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95450"/>
    <w:rPr>
      <w:smallCaps/>
      <w:sz w:val="28"/>
    </w:rPr>
  </w:style>
  <w:style w:type="character" w:customStyle="1" w:styleId="90">
    <w:name w:val="Заголовок 9 Знак"/>
    <w:basedOn w:val="a0"/>
    <w:link w:val="9"/>
    <w:uiPriority w:val="9"/>
    <w:rsid w:val="00C95450"/>
    <w:rPr>
      <w:rFonts w:ascii="Cambria" w:hAnsi="Cambria"/>
      <w:sz w:val="22"/>
      <w:szCs w:val="22"/>
    </w:rPr>
  </w:style>
  <w:style w:type="paragraph" w:customStyle="1" w:styleId="ConsPlusCell">
    <w:name w:val="ConsPlusCell"/>
    <w:rsid w:val="00C954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locked/>
    <w:rsid w:val="00C95450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C95450"/>
    <w:pPr>
      <w:shd w:val="clear" w:color="auto" w:fill="FFFFFF"/>
      <w:spacing w:before="300" w:line="226" w:lineRule="exact"/>
    </w:pPr>
    <w:rPr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C95450"/>
  </w:style>
  <w:style w:type="character" w:customStyle="1" w:styleId="10">
    <w:name w:val="Заголовок 1 Знак"/>
    <w:link w:val="1"/>
    <w:rsid w:val="00C95450"/>
    <w:rPr>
      <w:sz w:val="26"/>
    </w:rPr>
  </w:style>
  <w:style w:type="character" w:customStyle="1" w:styleId="20">
    <w:name w:val="Заголовок 2 Знак"/>
    <w:link w:val="2"/>
    <w:rsid w:val="00C95450"/>
    <w:rPr>
      <w:sz w:val="26"/>
    </w:rPr>
  </w:style>
  <w:style w:type="character" w:styleId="af9">
    <w:name w:val="footnote reference"/>
    <w:unhideWhenUsed/>
    <w:rsid w:val="00C95450"/>
    <w:rPr>
      <w:vertAlign w:val="superscript"/>
    </w:rPr>
  </w:style>
  <w:style w:type="character" w:customStyle="1" w:styleId="ab">
    <w:name w:val="Основной текст Знак"/>
    <w:link w:val="aa"/>
    <w:rsid w:val="00C95450"/>
    <w:rPr>
      <w:sz w:val="24"/>
      <w:szCs w:val="24"/>
    </w:rPr>
  </w:style>
  <w:style w:type="character" w:customStyle="1" w:styleId="14">
    <w:name w:val="Заголовок №1_"/>
    <w:link w:val="15"/>
    <w:locked/>
    <w:rsid w:val="00C95450"/>
    <w:rPr>
      <w:spacing w:val="-20"/>
      <w:sz w:val="62"/>
      <w:szCs w:val="62"/>
      <w:shd w:val="clear" w:color="auto" w:fill="FFFFFF"/>
    </w:rPr>
  </w:style>
  <w:style w:type="paragraph" w:customStyle="1" w:styleId="15">
    <w:name w:val="Заголовок №1"/>
    <w:basedOn w:val="a"/>
    <w:link w:val="14"/>
    <w:rsid w:val="00C95450"/>
    <w:pPr>
      <w:shd w:val="clear" w:color="auto" w:fill="FFFFFF"/>
      <w:spacing w:after="300" w:line="240" w:lineRule="atLeast"/>
      <w:outlineLvl w:val="0"/>
    </w:pPr>
    <w:rPr>
      <w:spacing w:val="-20"/>
      <w:sz w:val="62"/>
      <w:szCs w:val="62"/>
    </w:rPr>
  </w:style>
  <w:style w:type="character" w:customStyle="1" w:styleId="32">
    <w:name w:val="Основной текст (3)_"/>
    <w:link w:val="33"/>
    <w:locked/>
    <w:rsid w:val="00C95450"/>
    <w:rPr>
      <w:sz w:val="44"/>
      <w:szCs w:val="4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95450"/>
    <w:pPr>
      <w:shd w:val="clear" w:color="auto" w:fill="FFFFFF"/>
      <w:spacing w:before="300" w:after="300" w:line="240" w:lineRule="atLeast"/>
    </w:pPr>
    <w:rPr>
      <w:sz w:val="44"/>
      <w:szCs w:val="44"/>
    </w:rPr>
  </w:style>
  <w:style w:type="character" w:customStyle="1" w:styleId="22">
    <w:name w:val="Заголовок №2_"/>
    <w:link w:val="23"/>
    <w:locked/>
    <w:rsid w:val="00C95450"/>
    <w:rPr>
      <w:sz w:val="44"/>
      <w:szCs w:val="44"/>
      <w:shd w:val="clear" w:color="auto" w:fill="FFFFFF"/>
    </w:rPr>
  </w:style>
  <w:style w:type="paragraph" w:customStyle="1" w:styleId="23">
    <w:name w:val="Заголовок №2"/>
    <w:basedOn w:val="a"/>
    <w:link w:val="22"/>
    <w:rsid w:val="00C95450"/>
    <w:pPr>
      <w:shd w:val="clear" w:color="auto" w:fill="FFFFFF"/>
      <w:spacing w:before="300" w:line="240" w:lineRule="atLeast"/>
      <w:outlineLvl w:val="1"/>
    </w:pPr>
    <w:rPr>
      <w:sz w:val="44"/>
      <w:szCs w:val="44"/>
    </w:rPr>
  </w:style>
  <w:style w:type="character" w:customStyle="1" w:styleId="34">
    <w:name w:val="Заголовок №3_"/>
    <w:link w:val="35"/>
    <w:locked/>
    <w:rsid w:val="00C95450"/>
    <w:rPr>
      <w:sz w:val="44"/>
      <w:szCs w:val="44"/>
      <w:shd w:val="clear" w:color="auto" w:fill="FFFFFF"/>
    </w:rPr>
  </w:style>
  <w:style w:type="paragraph" w:customStyle="1" w:styleId="35">
    <w:name w:val="Заголовок №3"/>
    <w:basedOn w:val="a"/>
    <w:link w:val="34"/>
    <w:rsid w:val="00C95450"/>
    <w:pPr>
      <w:shd w:val="clear" w:color="auto" w:fill="FFFFFF"/>
      <w:spacing w:after="3060" w:line="240" w:lineRule="atLeast"/>
      <w:outlineLvl w:val="2"/>
    </w:pPr>
    <w:rPr>
      <w:sz w:val="44"/>
      <w:szCs w:val="44"/>
    </w:rPr>
  </w:style>
  <w:style w:type="character" w:customStyle="1" w:styleId="51">
    <w:name w:val="Основной текст (5)_"/>
    <w:link w:val="52"/>
    <w:locked/>
    <w:rsid w:val="00C95450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95450"/>
    <w:pPr>
      <w:shd w:val="clear" w:color="auto" w:fill="FFFFFF"/>
      <w:spacing w:before="3060" w:line="480" w:lineRule="exact"/>
    </w:pPr>
    <w:rPr>
      <w:sz w:val="34"/>
      <w:szCs w:val="34"/>
    </w:rPr>
  </w:style>
  <w:style w:type="character" w:customStyle="1" w:styleId="61">
    <w:name w:val="Основной текст (6)_"/>
    <w:link w:val="610"/>
    <w:locked/>
    <w:rsid w:val="00C95450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95450"/>
    <w:pPr>
      <w:shd w:val="clear" w:color="auto" w:fill="FFFFFF"/>
      <w:spacing w:before="60" w:after="60" w:line="240" w:lineRule="atLeast"/>
    </w:pPr>
  </w:style>
  <w:style w:type="character" w:customStyle="1" w:styleId="62">
    <w:name w:val="Заголовок №6_"/>
    <w:link w:val="63"/>
    <w:locked/>
    <w:rsid w:val="00C95450"/>
    <w:rPr>
      <w:shd w:val="clear" w:color="auto" w:fill="FFFFFF"/>
    </w:rPr>
  </w:style>
  <w:style w:type="paragraph" w:customStyle="1" w:styleId="63">
    <w:name w:val="Заголовок №6"/>
    <w:basedOn w:val="a"/>
    <w:link w:val="62"/>
    <w:rsid w:val="00C95450"/>
    <w:pPr>
      <w:shd w:val="clear" w:color="auto" w:fill="FFFFFF"/>
      <w:spacing w:after="300" w:line="240" w:lineRule="atLeast"/>
      <w:outlineLvl w:val="5"/>
    </w:pPr>
  </w:style>
  <w:style w:type="character" w:customStyle="1" w:styleId="71">
    <w:name w:val="Заголовок №7_"/>
    <w:link w:val="72"/>
    <w:locked/>
    <w:rsid w:val="00C95450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rsid w:val="00C95450"/>
    <w:pPr>
      <w:shd w:val="clear" w:color="auto" w:fill="FFFFFF"/>
      <w:spacing w:before="180" w:after="180" w:line="230" w:lineRule="exact"/>
      <w:outlineLvl w:val="6"/>
    </w:pPr>
    <w:rPr>
      <w:sz w:val="18"/>
      <w:szCs w:val="18"/>
    </w:rPr>
  </w:style>
  <w:style w:type="character" w:customStyle="1" w:styleId="120">
    <w:name w:val="Основной текст (12)_"/>
    <w:link w:val="121"/>
    <w:locked/>
    <w:rsid w:val="00C95450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95450"/>
    <w:pPr>
      <w:shd w:val="clear" w:color="auto" w:fill="FFFFFF"/>
      <w:spacing w:before="900" w:after="360" w:line="240" w:lineRule="atLeast"/>
    </w:pPr>
    <w:rPr>
      <w:spacing w:val="10"/>
      <w:sz w:val="25"/>
      <w:szCs w:val="25"/>
    </w:rPr>
  </w:style>
  <w:style w:type="paragraph" w:customStyle="1" w:styleId="24">
    <w:name w:val="Основной текст2"/>
    <w:basedOn w:val="a"/>
    <w:rsid w:val="00C95450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  <w:lang w:val="ru"/>
    </w:rPr>
  </w:style>
  <w:style w:type="character" w:customStyle="1" w:styleId="25">
    <w:name w:val="Основной текст (2)_"/>
    <w:link w:val="26"/>
    <w:locked/>
    <w:rsid w:val="00C95450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95450"/>
    <w:pPr>
      <w:shd w:val="clear" w:color="auto" w:fill="FFFFFF"/>
      <w:spacing w:before="1200" w:after="240" w:line="240" w:lineRule="atLeast"/>
    </w:pPr>
    <w:rPr>
      <w:rFonts w:ascii="Century Schoolbook" w:hAnsi="Century Schoolbook"/>
      <w:sz w:val="21"/>
      <w:szCs w:val="21"/>
    </w:rPr>
  </w:style>
  <w:style w:type="paragraph" w:customStyle="1" w:styleId="310">
    <w:name w:val="Основной текст (3)1"/>
    <w:basedOn w:val="a"/>
    <w:rsid w:val="00C95450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  <w:lang w:val="ru"/>
    </w:rPr>
  </w:style>
  <w:style w:type="paragraph" w:customStyle="1" w:styleId="110">
    <w:name w:val="Заголовок №11"/>
    <w:basedOn w:val="a"/>
    <w:rsid w:val="00C95450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  <w:sz w:val="24"/>
      <w:szCs w:val="24"/>
      <w:lang w:val="ru"/>
    </w:rPr>
  </w:style>
  <w:style w:type="paragraph" w:customStyle="1" w:styleId="36">
    <w:name w:val="Основной текст3"/>
    <w:basedOn w:val="a"/>
    <w:rsid w:val="00C95450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  <w:lang w:val="ru"/>
    </w:rPr>
  </w:style>
  <w:style w:type="character" w:customStyle="1" w:styleId="afa">
    <w:name w:val="Цветовое выделение"/>
    <w:rsid w:val="00C95450"/>
    <w:rPr>
      <w:b/>
      <w:bCs/>
      <w:color w:val="000080"/>
    </w:rPr>
  </w:style>
  <w:style w:type="paragraph" w:customStyle="1" w:styleId="afb">
    <w:name w:val="Комментарий"/>
    <w:basedOn w:val="a"/>
    <w:next w:val="a"/>
    <w:uiPriority w:val="99"/>
    <w:rsid w:val="00C954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C954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C954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">
    <w:name w:val="Normal (Web)"/>
    <w:basedOn w:val="a"/>
    <w:uiPriority w:val="99"/>
    <w:unhideWhenUsed/>
    <w:rsid w:val="00C95450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uiPriority w:val="22"/>
    <w:qFormat/>
    <w:rsid w:val="00C95450"/>
    <w:rPr>
      <w:b/>
      <w:bCs/>
    </w:rPr>
  </w:style>
  <w:style w:type="character" w:styleId="aff1">
    <w:name w:val="Hyperlink"/>
    <w:uiPriority w:val="99"/>
    <w:rsid w:val="00C95450"/>
    <w:rPr>
      <w:color w:val="0000FF"/>
      <w:u w:val="single"/>
    </w:rPr>
  </w:style>
  <w:style w:type="paragraph" w:customStyle="1" w:styleId="aff2">
    <w:name w:val="Знак"/>
    <w:basedOn w:val="a"/>
    <w:rsid w:val="00C954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next w:val="a"/>
    <w:link w:val="ConsPlusNormal0"/>
    <w:uiPriority w:val="99"/>
    <w:rsid w:val="00C95450"/>
    <w:pPr>
      <w:widowControl w:val="0"/>
      <w:suppressAutoHyphens/>
      <w:ind w:firstLine="720"/>
    </w:pPr>
    <w:rPr>
      <w:sz w:val="28"/>
      <w:szCs w:val="28"/>
    </w:rPr>
  </w:style>
  <w:style w:type="paragraph" w:customStyle="1" w:styleId="ConsPlusTitle">
    <w:name w:val="ConsPlusTitle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Содержимое таблицы"/>
    <w:basedOn w:val="a"/>
    <w:rsid w:val="00C95450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27">
    <w:name w:val="Body Text Indent 2"/>
    <w:basedOn w:val="a"/>
    <w:link w:val="28"/>
    <w:rsid w:val="00C95450"/>
    <w:pPr>
      <w:spacing w:after="120" w:line="480" w:lineRule="auto"/>
      <w:ind w:left="283"/>
    </w:pPr>
    <w:rPr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C95450"/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C954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header"/>
    <w:basedOn w:val="a"/>
    <w:link w:val="aff5"/>
    <w:uiPriority w:val="99"/>
    <w:rsid w:val="00C954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5">
    <w:name w:val="Верхний колонтитул Знак"/>
    <w:basedOn w:val="a0"/>
    <w:link w:val="aff4"/>
    <w:uiPriority w:val="99"/>
    <w:rsid w:val="00C95450"/>
    <w:rPr>
      <w:sz w:val="24"/>
      <w:szCs w:val="24"/>
    </w:rPr>
  </w:style>
  <w:style w:type="paragraph" w:styleId="aff6">
    <w:name w:val="footer"/>
    <w:basedOn w:val="a"/>
    <w:link w:val="aff7"/>
    <w:rsid w:val="00C954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7">
    <w:name w:val="Нижний колонтитул Знак"/>
    <w:basedOn w:val="a0"/>
    <w:link w:val="aff6"/>
    <w:rsid w:val="00C95450"/>
    <w:rPr>
      <w:sz w:val="24"/>
      <w:szCs w:val="24"/>
    </w:rPr>
  </w:style>
  <w:style w:type="paragraph" w:customStyle="1" w:styleId="17">
    <w:name w:val="Знак1"/>
    <w:basedOn w:val="a"/>
    <w:uiPriority w:val="99"/>
    <w:rsid w:val="00C954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C95450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C95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95450"/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C9545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954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uiPriority w:val="99"/>
    <w:rsid w:val="00C95450"/>
  </w:style>
  <w:style w:type="paragraph" w:styleId="29">
    <w:name w:val="Body Text 2"/>
    <w:basedOn w:val="a"/>
    <w:link w:val="2a"/>
    <w:rsid w:val="00C95450"/>
    <w:pPr>
      <w:spacing w:line="240" w:lineRule="exact"/>
    </w:pPr>
    <w:rPr>
      <w:sz w:val="28"/>
      <w:lang w:val="en-US"/>
    </w:rPr>
  </w:style>
  <w:style w:type="character" w:customStyle="1" w:styleId="2a">
    <w:name w:val="Основной текст 2 Знак"/>
    <w:basedOn w:val="a0"/>
    <w:link w:val="29"/>
    <w:rsid w:val="00C95450"/>
    <w:rPr>
      <w:sz w:val="28"/>
      <w:lang w:val="en-US"/>
    </w:rPr>
  </w:style>
  <w:style w:type="paragraph" w:styleId="aff8">
    <w:name w:val="caption"/>
    <w:basedOn w:val="a"/>
    <w:next w:val="a"/>
    <w:qFormat/>
    <w:rsid w:val="00C95450"/>
    <w:pPr>
      <w:spacing w:before="240"/>
      <w:jc w:val="center"/>
    </w:pPr>
    <w:rPr>
      <w:smallCaps/>
      <w:spacing w:val="40"/>
      <w:sz w:val="28"/>
    </w:rPr>
  </w:style>
  <w:style w:type="character" w:customStyle="1" w:styleId="aff9">
    <w:name w:val="Схема документа Знак"/>
    <w:link w:val="affa"/>
    <w:semiHidden/>
    <w:rsid w:val="00C95450"/>
    <w:rPr>
      <w:rFonts w:ascii="Tahoma" w:hAnsi="Tahoma"/>
      <w:shd w:val="clear" w:color="auto" w:fill="000080"/>
    </w:rPr>
  </w:style>
  <w:style w:type="paragraph" w:styleId="affa">
    <w:name w:val="Document Map"/>
    <w:basedOn w:val="a"/>
    <w:link w:val="aff9"/>
    <w:semiHidden/>
    <w:rsid w:val="00C95450"/>
    <w:pPr>
      <w:shd w:val="clear" w:color="auto" w:fill="000080"/>
    </w:pPr>
    <w:rPr>
      <w:rFonts w:ascii="Tahoma" w:hAnsi="Tahoma"/>
    </w:rPr>
  </w:style>
  <w:style w:type="character" w:customStyle="1" w:styleId="18">
    <w:name w:val="Схема документа Знак1"/>
    <w:basedOn w:val="a0"/>
    <w:uiPriority w:val="99"/>
    <w:semiHidden/>
    <w:rsid w:val="00C95450"/>
    <w:rPr>
      <w:rFonts w:ascii="Segoe UI" w:hAnsi="Segoe UI" w:cs="Segoe UI"/>
      <w:sz w:val="16"/>
      <w:szCs w:val="16"/>
    </w:rPr>
  </w:style>
  <w:style w:type="paragraph" w:customStyle="1" w:styleId="19">
    <w:name w:val="Обычный1"/>
    <w:rsid w:val="00C9545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37">
    <w:name w:val="Body Text Indent 3"/>
    <w:basedOn w:val="a"/>
    <w:link w:val="38"/>
    <w:rsid w:val="00C95450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C95450"/>
    <w:rPr>
      <w:sz w:val="16"/>
      <w:szCs w:val="16"/>
    </w:rPr>
  </w:style>
  <w:style w:type="paragraph" w:styleId="affb">
    <w:name w:val="No Spacing"/>
    <w:link w:val="affc"/>
    <w:qFormat/>
    <w:rsid w:val="00C95450"/>
  </w:style>
  <w:style w:type="character" w:customStyle="1" w:styleId="affc">
    <w:name w:val="Без интервала Знак"/>
    <w:link w:val="affb"/>
    <w:locked/>
    <w:rsid w:val="00C95450"/>
  </w:style>
  <w:style w:type="paragraph" w:customStyle="1" w:styleId="1KGK9">
    <w:name w:val="1KG=K9"/>
    <w:rsid w:val="00C9545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d">
    <w:name w:val="Интерактивный заголовок"/>
    <w:basedOn w:val="a"/>
    <w:next w:val="a"/>
    <w:uiPriority w:val="99"/>
    <w:rsid w:val="00C9545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character" w:styleId="affe">
    <w:name w:val="Emphasis"/>
    <w:qFormat/>
    <w:rsid w:val="00C95450"/>
    <w:rPr>
      <w:i/>
      <w:iCs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rsid w:val="00C95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C95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C95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f">
    <w:name w:val="endnote text"/>
    <w:basedOn w:val="a"/>
    <w:link w:val="afff0"/>
    <w:rsid w:val="00C95450"/>
  </w:style>
  <w:style w:type="character" w:customStyle="1" w:styleId="afff0">
    <w:name w:val="Текст концевой сноски Знак"/>
    <w:basedOn w:val="a0"/>
    <w:link w:val="afff"/>
    <w:rsid w:val="00C95450"/>
  </w:style>
  <w:style w:type="paragraph" w:customStyle="1" w:styleId="1a">
    <w:name w:val="Знак1 Знак Знак Знак Знак Знак Знак Знак Знак Знак Знак Знак 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paragraph" w:styleId="afff1">
    <w:name w:val="Plain Text"/>
    <w:basedOn w:val="a"/>
    <w:link w:val="afff2"/>
    <w:rsid w:val="00C95450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rsid w:val="00C95450"/>
    <w:rPr>
      <w:rFonts w:ascii="Courier New" w:hAnsi="Courier New" w:cs="Courier New"/>
    </w:rPr>
  </w:style>
  <w:style w:type="character" w:customStyle="1" w:styleId="a4">
    <w:name w:val="Название Знак"/>
    <w:link w:val="a3"/>
    <w:rsid w:val="00C95450"/>
    <w:rPr>
      <w:b/>
      <w:sz w:val="26"/>
    </w:rPr>
  </w:style>
  <w:style w:type="paragraph" w:customStyle="1" w:styleId="2b">
    <w:name w:val="Обычный2"/>
    <w:rsid w:val="00C95450"/>
  </w:style>
  <w:style w:type="paragraph" w:customStyle="1" w:styleId="1b">
    <w:name w:val="Верхний колонтитул1"/>
    <w:basedOn w:val="2b"/>
    <w:rsid w:val="00C95450"/>
  </w:style>
  <w:style w:type="paragraph" w:styleId="39">
    <w:name w:val="Body Text 3"/>
    <w:basedOn w:val="a"/>
    <w:link w:val="3a"/>
    <w:rsid w:val="00C95450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rsid w:val="00C95450"/>
    <w:rPr>
      <w:sz w:val="16"/>
      <w:szCs w:val="16"/>
    </w:rPr>
  </w:style>
  <w:style w:type="paragraph" w:customStyle="1" w:styleId="Iniiaiieoaeno">
    <w:name w:val="Iniiaiie oaeno"/>
    <w:basedOn w:val="a"/>
    <w:rsid w:val="00C95450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4"/>
    </w:rPr>
  </w:style>
  <w:style w:type="paragraph" w:customStyle="1" w:styleId="1c">
    <w:name w:val="Заголовок_1"/>
    <w:basedOn w:val="1"/>
    <w:next w:val="a"/>
    <w:rsid w:val="00C95450"/>
    <w:pPr>
      <w:tabs>
        <w:tab w:val="num" w:pos="360"/>
      </w:tabs>
      <w:spacing w:before="60" w:after="60"/>
      <w:ind w:left="0" w:right="0"/>
    </w:pPr>
    <w:rPr>
      <w:b/>
      <w:kern w:val="32"/>
      <w:sz w:val="28"/>
      <w:szCs w:val="28"/>
      <w:shd w:val="clear" w:color="auto" w:fill="auto"/>
      <w:lang w:val="en-US"/>
    </w:rPr>
  </w:style>
  <w:style w:type="paragraph" w:customStyle="1" w:styleId="2c">
    <w:name w:val="Заголовок_2 Знак"/>
    <w:basedOn w:val="1c"/>
    <w:next w:val="a"/>
    <w:rsid w:val="00C95450"/>
  </w:style>
  <w:style w:type="paragraph" w:customStyle="1" w:styleId="3b">
    <w:name w:val="Заголовок_3"/>
    <w:basedOn w:val="3"/>
    <w:next w:val="a"/>
    <w:rsid w:val="00C95450"/>
    <w:pPr>
      <w:ind w:firstLine="709"/>
      <w:jc w:val="both"/>
    </w:pPr>
    <w:rPr>
      <w:i/>
      <w:caps w:val="0"/>
      <w:color w:val="000000"/>
      <w:spacing w:val="0"/>
      <w:sz w:val="28"/>
      <w:szCs w:val="28"/>
    </w:rPr>
  </w:style>
  <w:style w:type="paragraph" w:customStyle="1" w:styleId="2d">
    <w:name w:val="Обычный2"/>
    <w:rsid w:val="00C95450"/>
    <w:pPr>
      <w:widowControl w:val="0"/>
    </w:pPr>
  </w:style>
  <w:style w:type="paragraph" w:customStyle="1" w:styleId="afff3">
    <w:name w:val="Приложение"/>
    <w:basedOn w:val="1c"/>
    <w:rsid w:val="00C95450"/>
    <w:pPr>
      <w:jc w:val="right"/>
    </w:pPr>
    <w:rPr>
      <w:b w:val="0"/>
    </w:rPr>
  </w:style>
  <w:style w:type="paragraph" w:customStyle="1" w:styleId="afff4">
    <w:name w:val="обычный"/>
    <w:basedOn w:val="a"/>
    <w:rsid w:val="00C95450"/>
    <w:pPr>
      <w:spacing w:line="300" w:lineRule="exact"/>
      <w:ind w:firstLine="720"/>
      <w:jc w:val="both"/>
    </w:pPr>
    <w:rPr>
      <w:sz w:val="26"/>
    </w:rPr>
  </w:style>
  <w:style w:type="paragraph" w:customStyle="1" w:styleId="1d">
    <w:name w:val="Знак1 Знак Знак Знак Знак Знак Знак Знак Знак Знак Знак Знак 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"/>
    <w:basedOn w:val="a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1e">
    <w:name w:val="toc 1"/>
    <w:basedOn w:val="a"/>
    <w:next w:val="a"/>
    <w:semiHidden/>
    <w:rsid w:val="00C95450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customStyle="1" w:styleId="1f">
    <w:name w:val="1"/>
    <w:basedOn w:val="a"/>
    <w:rsid w:val="00C954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a"/>
    <w:rsid w:val="00C9545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C95450"/>
    <w:pPr>
      <w:ind w:firstLine="720"/>
      <w:jc w:val="both"/>
    </w:pPr>
    <w:rPr>
      <w:color w:val="000000"/>
      <w:sz w:val="28"/>
    </w:rPr>
  </w:style>
  <w:style w:type="paragraph" w:customStyle="1" w:styleId="210">
    <w:name w:val="Основной текст 21"/>
    <w:basedOn w:val="a"/>
    <w:rsid w:val="00C95450"/>
    <w:pPr>
      <w:ind w:firstLine="709"/>
      <w:jc w:val="both"/>
    </w:pPr>
    <w:rPr>
      <w:sz w:val="24"/>
    </w:rPr>
  </w:style>
  <w:style w:type="paragraph" w:customStyle="1" w:styleId="42">
    <w:name w:val="заголовок 4"/>
    <w:basedOn w:val="a"/>
    <w:next w:val="a"/>
    <w:rsid w:val="00C95450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"/>
    <w:rsid w:val="00C95450"/>
    <w:pPr>
      <w:spacing w:before="100" w:beforeAutospacing="1" w:after="100" w:afterAutospacing="1"/>
    </w:pPr>
    <w:rPr>
      <w:b/>
      <w:bCs/>
      <w:color w:val="000000"/>
    </w:rPr>
  </w:style>
  <w:style w:type="paragraph" w:styleId="2e">
    <w:name w:val="List 2"/>
    <w:basedOn w:val="a"/>
    <w:semiHidden/>
    <w:rsid w:val="00C95450"/>
    <w:pPr>
      <w:ind w:left="566" w:hanging="283"/>
    </w:pPr>
    <w:rPr>
      <w:sz w:val="24"/>
      <w:szCs w:val="24"/>
    </w:rPr>
  </w:style>
  <w:style w:type="paragraph" w:styleId="afff5">
    <w:name w:val="Revision"/>
    <w:hidden/>
    <w:uiPriority w:val="99"/>
    <w:semiHidden/>
    <w:rsid w:val="00C95450"/>
    <w:rPr>
      <w:rFonts w:ascii="Arial" w:hAnsi="Arial" w:cs="Arial"/>
    </w:rPr>
  </w:style>
  <w:style w:type="paragraph" w:customStyle="1" w:styleId="spip">
    <w:name w:val="spip"/>
    <w:basedOn w:val="a"/>
    <w:rsid w:val="00C95450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C95450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C954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rsid w:val="00C954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f6">
    <w:name w:val="List"/>
    <w:basedOn w:val="a"/>
    <w:uiPriority w:val="99"/>
    <w:semiHidden/>
    <w:unhideWhenUsed/>
    <w:rsid w:val="00C95450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basedOn w:val="a"/>
    <w:rsid w:val="00C95450"/>
    <w:pPr>
      <w:widowControl w:val="0"/>
      <w:tabs>
        <w:tab w:val="center" w:pos="4320"/>
        <w:tab w:val="right" w:pos="8640"/>
      </w:tabs>
    </w:pPr>
    <w:rPr>
      <w:lang w:val="en-AU"/>
    </w:rPr>
  </w:style>
  <w:style w:type="paragraph" w:customStyle="1" w:styleId="Web">
    <w:name w:val="Обычный (Web)"/>
    <w:basedOn w:val="a"/>
    <w:rsid w:val="00C95450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fff7">
    <w:name w:val="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character" w:customStyle="1" w:styleId="85pt0pt">
    <w:name w:val="Основной текст + 8;5 pt;Полужирный;Интервал 0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2pt">
    <w:name w:val="Основной текст + 8;5 pt;Полужирный;Интервал 2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C95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f">
    <w:name w:val="Сноска (2)_"/>
    <w:link w:val="2f0"/>
    <w:rsid w:val="00C95450"/>
    <w:rPr>
      <w:b/>
      <w:bCs/>
      <w:spacing w:val="-5"/>
      <w:sz w:val="21"/>
      <w:szCs w:val="21"/>
      <w:shd w:val="clear" w:color="auto" w:fill="FFFFFF"/>
    </w:rPr>
  </w:style>
  <w:style w:type="paragraph" w:customStyle="1" w:styleId="2f0">
    <w:name w:val="Сноска (2)"/>
    <w:basedOn w:val="a"/>
    <w:link w:val="2f"/>
    <w:rsid w:val="00C95450"/>
    <w:pPr>
      <w:widowControl w:val="0"/>
      <w:shd w:val="clear" w:color="auto" w:fill="FFFFFF"/>
      <w:spacing w:line="0" w:lineRule="atLeast"/>
    </w:pPr>
    <w:rPr>
      <w:b/>
      <w:bCs/>
      <w:spacing w:val="-5"/>
      <w:sz w:val="21"/>
      <w:szCs w:val="21"/>
    </w:rPr>
  </w:style>
  <w:style w:type="character" w:customStyle="1" w:styleId="81">
    <w:name w:val="Основной текст (8)_"/>
    <w:link w:val="82"/>
    <w:rsid w:val="00C95450"/>
    <w:rPr>
      <w:rFonts w:ascii="Trebuchet MS" w:eastAsia="Trebuchet MS" w:hAnsi="Trebuchet MS" w:cs="Trebuchet MS"/>
      <w:spacing w:val="5"/>
      <w:sz w:val="11"/>
      <w:szCs w:val="11"/>
      <w:shd w:val="clear" w:color="auto" w:fill="FFFFFF"/>
      <w:lang w:val="en-US"/>
    </w:rPr>
  </w:style>
  <w:style w:type="paragraph" w:customStyle="1" w:styleId="82">
    <w:name w:val="Основной текст (8)"/>
    <w:basedOn w:val="a"/>
    <w:link w:val="81"/>
    <w:rsid w:val="00C95450"/>
    <w:pPr>
      <w:widowControl w:val="0"/>
      <w:shd w:val="clear" w:color="auto" w:fill="FFFFFF"/>
      <w:spacing w:line="322" w:lineRule="exact"/>
    </w:pPr>
    <w:rPr>
      <w:rFonts w:ascii="Trebuchet MS" w:eastAsia="Trebuchet MS" w:hAnsi="Trebuchet MS" w:cs="Trebuchet MS"/>
      <w:spacing w:val="5"/>
      <w:sz w:val="11"/>
      <w:szCs w:val="11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634E0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4F031F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12526"/>
    <w:rsid w:val="000E08B8"/>
    <w:rsid w:val="001F4AB7"/>
    <w:rsid w:val="002130AC"/>
    <w:rsid w:val="00222B4D"/>
    <w:rsid w:val="002571A7"/>
    <w:rsid w:val="002D55F8"/>
    <w:rsid w:val="00341732"/>
    <w:rsid w:val="00423D0C"/>
    <w:rsid w:val="0047628D"/>
    <w:rsid w:val="0048662F"/>
    <w:rsid w:val="004B172B"/>
    <w:rsid w:val="004F031F"/>
    <w:rsid w:val="005A3F0A"/>
    <w:rsid w:val="005C53AC"/>
    <w:rsid w:val="005D0008"/>
    <w:rsid w:val="00601C23"/>
    <w:rsid w:val="00613F2C"/>
    <w:rsid w:val="00676176"/>
    <w:rsid w:val="006775BC"/>
    <w:rsid w:val="006D5BAB"/>
    <w:rsid w:val="0079353D"/>
    <w:rsid w:val="007B3C10"/>
    <w:rsid w:val="0086767C"/>
    <w:rsid w:val="008C747D"/>
    <w:rsid w:val="008F2795"/>
    <w:rsid w:val="00980AF3"/>
    <w:rsid w:val="009B34AE"/>
    <w:rsid w:val="009E60A1"/>
    <w:rsid w:val="00A228C2"/>
    <w:rsid w:val="00BE44D7"/>
    <w:rsid w:val="00BE7F90"/>
    <w:rsid w:val="00C54477"/>
    <w:rsid w:val="00C73EB8"/>
    <w:rsid w:val="00C9097C"/>
    <w:rsid w:val="00C97A5D"/>
    <w:rsid w:val="00CF6A02"/>
    <w:rsid w:val="00D20D34"/>
    <w:rsid w:val="00D97532"/>
    <w:rsid w:val="00D977C5"/>
    <w:rsid w:val="00D97C08"/>
    <w:rsid w:val="00DB6BD5"/>
    <w:rsid w:val="00E62BFD"/>
    <w:rsid w:val="00EA19D2"/>
    <w:rsid w:val="00E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72E9-4A56-4E77-8813-AE1F5489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1867</Words>
  <Characters>10642</Characters>
  <Application>Microsoft Office Word</Application>
  <DocSecurity>8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Елизавета</cp:lastModifiedBy>
  <cp:revision>10</cp:revision>
  <cp:lastPrinted>2018-07-06T09:23:00Z</cp:lastPrinted>
  <dcterms:created xsi:type="dcterms:W3CDTF">2021-12-14T01:49:00Z</dcterms:created>
  <dcterms:modified xsi:type="dcterms:W3CDTF">2021-12-15T08:31:00Z</dcterms:modified>
</cp:coreProperties>
</file>